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D20556" w14:textId="668BDC44" w:rsidR="00F35172" w:rsidRPr="00E45A3D" w:rsidRDefault="00F35172" w:rsidP="00AA1BA3">
      <w:pPr>
        <w:tabs>
          <w:tab w:val="left" w:pos="1700"/>
        </w:tabs>
        <w:jc w:val="right"/>
        <w:rPr>
          <w:rFonts w:ascii="Times New Roman" w:eastAsia="Times New Roman" w:hAnsi="Times New Roman" w:cs="Times New Roman"/>
          <w:lang w:eastAsia="ru-RU"/>
        </w:rPr>
      </w:pPr>
    </w:p>
    <w:p w14:paraId="2D698D5E" w14:textId="5A390B54" w:rsidR="0066791D" w:rsidRPr="007F0D11" w:rsidRDefault="0066791D" w:rsidP="00A7355F">
      <w:pPr>
        <w:widowControl/>
        <w:jc w:val="right"/>
        <w:rPr>
          <w:rFonts w:ascii="Times New Roman" w:eastAsia="Times New Roman" w:hAnsi="Times New Roman" w:cs="Times New Roman"/>
          <w:color w:val="auto"/>
          <w:lang w:eastAsia="ru-RU" w:bidi="ar-SA"/>
        </w:rPr>
      </w:pPr>
      <w:r w:rsidRPr="007F0D11">
        <w:rPr>
          <w:rFonts w:ascii="Times New Roman" w:eastAsia="Times New Roman" w:hAnsi="Times New Roman" w:cs="Times New Roman"/>
          <w:color w:val="auto"/>
          <w:lang w:eastAsia="ru-RU" w:bidi="ar-SA"/>
        </w:rPr>
        <w:t xml:space="preserve">Додаток                </w:t>
      </w:r>
    </w:p>
    <w:p w14:paraId="456128B0" w14:textId="0986B366" w:rsidR="0066791D" w:rsidRPr="007F0D11" w:rsidRDefault="0066791D" w:rsidP="00A7355F">
      <w:pPr>
        <w:widowControl/>
        <w:ind w:firstLine="6096"/>
        <w:jc w:val="right"/>
        <w:rPr>
          <w:rFonts w:ascii="Times New Roman" w:eastAsia="Times New Roman" w:hAnsi="Times New Roman" w:cs="Times New Roman"/>
          <w:color w:val="auto"/>
          <w:lang w:eastAsia="ru-RU" w:bidi="ar-SA"/>
        </w:rPr>
      </w:pPr>
      <w:r w:rsidRPr="007F0D11">
        <w:rPr>
          <w:rFonts w:ascii="Times New Roman" w:eastAsia="Times New Roman" w:hAnsi="Times New Roman" w:cs="Times New Roman"/>
          <w:color w:val="auto"/>
          <w:lang w:eastAsia="ru-RU" w:bidi="ar-SA"/>
        </w:rPr>
        <w:t>ЗАТВЕРДЖЕНО</w:t>
      </w:r>
    </w:p>
    <w:p w14:paraId="3B62C41A" w14:textId="76611066" w:rsidR="0066791D" w:rsidRPr="007F0D11" w:rsidRDefault="0066791D" w:rsidP="00A7355F">
      <w:pPr>
        <w:widowControl/>
        <w:ind w:firstLine="6096"/>
        <w:jc w:val="right"/>
        <w:rPr>
          <w:rFonts w:ascii="Times New Roman" w:eastAsia="Times New Roman" w:hAnsi="Times New Roman" w:cs="Times New Roman"/>
          <w:color w:val="auto"/>
          <w:lang w:eastAsia="ru-RU" w:bidi="ar-SA"/>
        </w:rPr>
      </w:pPr>
      <w:r w:rsidRPr="007F0D11">
        <w:rPr>
          <w:rFonts w:ascii="Times New Roman" w:eastAsia="Times New Roman" w:hAnsi="Times New Roman" w:cs="Times New Roman"/>
          <w:color w:val="auto"/>
          <w:lang w:eastAsia="ru-RU" w:bidi="ar-SA"/>
        </w:rPr>
        <w:t>Рішення виконавчого комітет</w:t>
      </w:r>
    </w:p>
    <w:p w14:paraId="5709DCF4" w14:textId="6380F56A" w:rsidR="0066791D" w:rsidRPr="007F0D11" w:rsidRDefault="0066791D" w:rsidP="00A7355F">
      <w:pPr>
        <w:widowControl/>
        <w:ind w:firstLine="6096"/>
        <w:jc w:val="right"/>
        <w:rPr>
          <w:rFonts w:ascii="Times New Roman" w:eastAsia="Times New Roman" w:hAnsi="Times New Roman" w:cs="Times New Roman"/>
          <w:color w:val="auto"/>
          <w:lang w:eastAsia="ru-RU" w:bidi="ar-SA"/>
        </w:rPr>
      </w:pPr>
      <w:proofErr w:type="spellStart"/>
      <w:r w:rsidRPr="007F0D11">
        <w:rPr>
          <w:rFonts w:ascii="Times New Roman" w:eastAsia="Times New Roman" w:hAnsi="Times New Roman" w:cs="Times New Roman"/>
          <w:color w:val="auto"/>
          <w:lang w:eastAsia="ru-RU" w:bidi="ar-SA"/>
        </w:rPr>
        <w:t>Баштечківської</w:t>
      </w:r>
      <w:proofErr w:type="spellEnd"/>
      <w:r w:rsidRPr="007F0D11">
        <w:rPr>
          <w:rFonts w:ascii="Times New Roman" w:eastAsia="Times New Roman" w:hAnsi="Times New Roman" w:cs="Times New Roman"/>
          <w:color w:val="auto"/>
          <w:lang w:eastAsia="ru-RU" w:bidi="ar-SA"/>
        </w:rPr>
        <w:t xml:space="preserve"> сільської ради</w:t>
      </w:r>
    </w:p>
    <w:p w14:paraId="306E6FBB" w14:textId="2BEF01EC" w:rsidR="0066791D" w:rsidRPr="007F0D11" w:rsidRDefault="0066791D" w:rsidP="00A7355F">
      <w:pPr>
        <w:widowControl/>
        <w:spacing w:after="200"/>
        <w:ind w:firstLine="6096"/>
        <w:jc w:val="right"/>
        <w:rPr>
          <w:rFonts w:ascii="Times New Roman" w:eastAsia="Times New Roman" w:hAnsi="Times New Roman" w:cs="Times New Roman"/>
          <w:color w:val="auto"/>
          <w:lang w:eastAsia="ru-RU" w:bidi="ar-SA"/>
        </w:rPr>
      </w:pPr>
      <w:r w:rsidRPr="007F0D11">
        <w:rPr>
          <w:rFonts w:ascii="Times New Roman" w:eastAsia="Times New Roman" w:hAnsi="Times New Roman" w:cs="Times New Roman"/>
          <w:bCs/>
          <w:color w:val="auto"/>
          <w:lang w:eastAsia="ru-RU" w:bidi="ar-SA"/>
        </w:rPr>
        <w:t>від 25.08.2026</w:t>
      </w:r>
      <w:r w:rsidRPr="007F0D11">
        <w:rPr>
          <w:rFonts w:ascii="Times New Roman" w:eastAsia="Times New Roman" w:hAnsi="Times New Roman" w:cs="Times New Roman"/>
          <w:b/>
          <w:color w:val="auto"/>
          <w:lang w:eastAsia="ru-RU" w:bidi="ar-SA"/>
        </w:rPr>
        <w:t xml:space="preserve"> </w:t>
      </w:r>
      <w:r w:rsidRPr="007F0D11">
        <w:rPr>
          <w:rFonts w:ascii="Times New Roman" w:eastAsia="Times New Roman" w:hAnsi="Times New Roman" w:cs="Times New Roman"/>
          <w:color w:val="auto"/>
          <w:lang w:eastAsia="ru-RU" w:bidi="ar-SA"/>
        </w:rPr>
        <w:t>№ 65</w:t>
      </w:r>
    </w:p>
    <w:p w14:paraId="17C132C7" w14:textId="77777777" w:rsidR="0066791D" w:rsidRPr="0066791D" w:rsidRDefault="0066791D" w:rsidP="0066791D">
      <w:pPr>
        <w:widowControl/>
        <w:jc w:val="right"/>
        <w:rPr>
          <w:rFonts w:ascii="Times New Roman" w:eastAsia="Times New Roman" w:hAnsi="Times New Roman" w:cs="Times New Roman"/>
          <w:b/>
          <w:color w:val="auto"/>
          <w:sz w:val="28"/>
          <w:szCs w:val="28"/>
          <w:lang w:eastAsia="ru-RU" w:bidi="ar-SA"/>
        </w:rPr>
      </w:pPr>
    </w:p>
    <w:p w14:paraId="69C5A799" w14:textId="77777777" w:rsidR="0066791D" w:rsidRPr="0066791D" w:rsidRDefault="0066791D" w:rsidP="0066791D">
      <w:pPr>
        <w:widowControl/>
        <w:jc w:val="center"/>
        <w:rPr>
          <w:rFonts w:ascii="Times New Roman" w:eastAsia="Times New Roman" w:hAnsi="Times New Roman" w:cs="Times New Roman"/>
          <w:b/>
          <w:color w:val="auto"/>
          <w:sz w:val="28"/>
          <w:szCs w:val="28"/>
          <w:lang w:eastAsia="ru-RU" w:bidi="ar-SA"/>
        </w:rPr>
      </w:pPr>
      <w:r w:rsidRPr="0066791D">
        <w:rPr>
          <w:rFonts w:ascii="Times New Roman" w:eastAsia="Times New Roman" w:hAnsi="Times New Roman" w:cs="Times New Roman"/>
          <w:b/>
          <w:color w:val="auto"/>
          <w:sz w:val="28"/>
          <w:szCs w:val="28"/>
          <w:lang w:eastAsia="ru-RU" w:bidi="ar-SA"/>
        </w:rPr>
        <w:t xml:space="preserve">Середньостроковий план пріоритетних публічних інвестицій </w:t>
      </w:r>
      <w:proofErr w:type="spellStart"/>
      <w:r w:rsidRPr="0066791D">
        <w:rPr>
          <w:rFonts w:ascii="Times New Roman" w:eastAsia="Times New Roman" w:hAnsi="Times New Roman" w:cs="Times New Roman"/>
          <w:b/>
          <w:color w:val="auto"/>
          <w:sz w:val="28"/>
          <w:szCs w:val="28"/>
          <w:lang w:eastAsia="ru-RU" w:bidi="ar-SA"/>
        </w:rPr>
        <w:t>Баштечківської</w:t>
      </w:r>
      <w:proofErr w:type="spellEnd"/>
      <w:r w:rsidRPr="0066791D">
        <w:rPr>
          <w:rFonts w:ascii="Times New Roman" w:eastAsia="Times New Roman" w:hAnsi="Times New Roman" w:cs="Times New Roman"/>
          <w:b/>
          <w:color w:val="auto"/>
          <w:sz w:val="28"/>
          <w:szCs w:val="28"/>
          <w:lang w:eastAsia="ru-RU" w:bidi="ar-SA"/>
        </w:rPr>
        <w:t xml:space="preserve"> сільської територіальної громади на 2027-2029 роки</w:t>
      </w:r>
    </w:p>
    <w:p w14:paraId="5EBB9855" w14:textId="77777777" w:rsidR="0066791D" w:rsidRPr="0066791D" w:rsidRDefault="0066791D" w:rsidP="0066791D">
      <w:pPr>
        <w:widowControl/>
        <w:jc w:val="center"/>
        <w:rPr>
          <w:rFonts w:ascii="Times New Roman" w:eastAsia="Times New Roman" w:hAnsi="Times New Roman" w:cs="Times New Roman"/>
          <w:b/>
          <w:color w:val="auto"/>
          <w:sz w:val="28"/>
          <w:szCs w:val="28"/>
          <w:lang w:eastAsia="ru-RU" w:bidi="ar-SA"/>
        </w:rPr>
      </w:pPr>
    </w:p>
    <w:p w14:paraId="5DCFE977" w14:textId="77777777" w:rsidR="0066791D" w:rsidRPr="0066791D" w:rsidRDefault="0066791D" w:rsidP="0066791D">
      <w:pPr>
        <w:widowControl/>
        <w:jc w:val="center"/>
        <w:rPr>
          <w:rFonts w:ascii="Times New Roman" w:eastAsia="Times New Roman" w:hAnsi="Times New Roman" w:cs="Times New Roman"/>
          <w:b/>
          <w:color w:val="auto"/>
          <w:sz w:val="28"/>
          <w:szCs w:val="28"/>
          <w:lang w:eastAsia="ru-RU" w:bidi="ar-SA"/>
        </w:rPr>
      </w:pPr>
      <w:r w:rsidRPr="0066791D">
        <w:rPr>
          <w:rFonts w:ascii="Times New Roman" w:eastAsia="Times New Roman" w:hAnsi="Times New Roman" w:cs="Times New Roman"/>
          <w:b/>
          <w:color w:val="auto"/>
          <w:sz w:val="28"/>
          <w:szCs w:val="28"/>
          <w:lang w:eastAsia="ru-RU" w:bidi="ar-SA"/>
        </w:rPr>
        <w:t>Загальна частина</w:t>
      </w:r>
    </w:p>
    <w:p w14:paraId="0C3C6C5A" w14:textId="77777777" w:rsidR="0066791D" w:rsidRPr="0066791D" w:rsidRDefault="0066791D" w:rsidP="0066791D">
      <w:pPr>
        <w:widowControl/>
        <w:ind w:firstLine="567"/>
        <w:jc w:val="both"/>
        <w:rPr>
          <w:rFonts w:ascii="Times New Roman" w:eastAsia="Times New Roman" w:hAnsi="Times New Roman" w:cs="Times New Roman"/>
          <w:color w:val="auto"/>
          <w:sz w:val="28"/>
          <w:szCs w:val="28"/>
          <w:lang w:eastAsia="ru-RU" w:bidi="ar-SA"/>
        </w:rPr>
      </w:pPr>
      <w:r w:rsidRPr="0066791D">
        <w:rPr>
          <w:rFonts w:ascii="Times New Roman" w:eastAsia="Times New Roman" w:hAnsi="Times New Roman" w:cs="Times New Roman"/>
          <w:color w:val="auto"/>
          <w:sz w:val="28"/>
          <w:szCs w:val="28"/>
          <w:lang w:eastAsia="ru-RU" w:bidi="ar-SA"/>
        </w:rPr>
        <w:t xml:space="preserve">Середньостроковий план пріоритетних публічних інвестицій </w:t>
      </w:r>
      <w:proofErr w:type="spellStart"/>
      <w:r w:rsidRPr="0066791D">
        <w:rPr>
          <w:rFonts w:ascii="Times New Roman" w:eastAsia="Times New Roman" w:hAnsi="Times New Roman" w:cs="Times New Roman"/>
          <w:color w:val="auto"/>
          <w:sz w:val="28"/>
          <w:szCs w:val="28"/>
          <w:lang w:eastAsia="ru-RU" w:bidi="ar-SA"/>
        </w:rPr>
        <w:t>Баштечківської</w:t>
      </w:r>
      <w:proofErr w:type="spellEnd"/>
      <w:r w:rsidRPr="0066791D">
        <w:rPr>
          <w:rFonts w:ascii="Times New Roman" w:eastAsia="Times New Roman" w:hAnsi="Times New Roman" w:cs="Times New Roman"/>
          <w:color w:val="auto"/>
          <w:sz w:val="28"/>
          <w:szCs w:val="28"/>
          <w:lang w:eastAsia="ru-RU" w:bidi="ar-SA"/>
        </w:rPr>
        <w:t xml:space="preserve"> сільської територіальної громади на 2027-2029 роки (далі – середньостроковий план) розроблено відповідно до абзацу 4 пункту 3 стаття </w:t>
      </w:r>
      <m:oMath>
        <m:sSup>
          <m:sSupPr>
            <m:ctrlPr>
              <w:rPr>
                <w:rFonts w:ascii="Cambria Math" w:eastAsia="Times New Roman" w:hAnsi="Cambria Math" w:cs="Times New Roman"/>
                <w:i/>
                <w:color w:val="auto"/>
                <w:sz w:val="28"/>
                <w:szCs w:val="28"/>
                <w:lang w:eastAsia="ru-RU" w:bidi="ar-SA"/>
              </w:rPr>
            </m:ctrlPr>
          </m:sSupPr>
          <m:e>
            <m:r>
              <w:rPr>
                <w:rFonts w:ascii="Cambria Math" w:eastAsia="Times New Roman" w:hAnsi="Cambria Math" w:cs="Times New Roman"/>
                <w:color w:val="auto"/>
                <w:sz w:val="28"/>
                <w:szCs w:val="28"/>
                <w:lang w:eastAsia="ru-RU" w:bidi="ar-SA"/>
              </w:rPr>
              <m:t>75</m:t>
            </m:r>
          </m:e>
          <m:sup>
            <m:r>
              <w:rPr>
                <w:rFonts w:ascii="Cambria Math" w:eastAsia="Times New Roman" w:hAnsi="Cambria Math" w:cs="Times New Roman"/>
                <w:color w:val="auto"/>
                <w:sz w:val="28"/>
                <w:szCs w:val="28"/>
                <w:lang w:eastAsia="ru-RU" w:bidi="ar-SA"/>
              </w:rPr>
              <m:t>2</m:t>
            </m:r>
          </m:sup>
        </m:sSup>
      </m:oMath>
      <w:r w:rsidRPr="0066791D">
        <w:rPr>
          <w:rFonts w:ascii="Times New Roman" w:eastAsia="Times New Roman" w:hAnsi="Times New Roman" w:cs="Times New Roman"/>
          <w:color w:val="auto"/>
          <w:sz w:val="28"/>
          <w:szCs w:val="28"/>
          <w:lang w:eastAsia="ru-RU" w:bidi="ar-SA"/>
        </w:rPr>
        <w:t xml:space="preserve">Бюджетного кодексу України, Порядку розроблення та моніторингу реалізації середньострокового плану пріоритетних публічних інвестицій держави, затвердженого постановою Кабінету Міністрів України від 28 лютого 2025 року № 294, а також на основі Стратегії відновлення та розвитку </w:t>
      </w:r>
      <w:proofErr w:type="spellStart"/>
      <w:r w:rsidRPr="0066791D">
        <w:rPr>
          <w:rFonts w:ascii="Times New Roman" w:eastAsia="Times New Roman" w:hAnsi="Times New Roman" w:cs="Times New Roman"/>
          <w:color w:val="auto"/>
          <w:sz w:val="28"/>
          <w:szCs w:val="28"/>
          <w:lang w:eastAsia="ru-RU" w:bidi="ar-SA"/>
        </w:rPr>
        <w:t>Баштечківської</w:t>
      </w:r>
      <w:proofErr w:type="spellEnd"/>
      <w:r w:rsidRPr="0066791D">
        <w:rPr>
          <w:rFonts w:ascii="Times New Roman" w:eastAsia="Times New Roman" w:hAnsi="Times New Roman" w:cs="Times New Roman"/>
          <w:color w:val="auto"/>
          <w:sz w:val="28"/>
          <w:szCs w:val="28"/>
          <w:lang w:eastAsia="ru-RU" w:bidi="ar-SA"/>
        </w:rPr>
        <w:t xml:space="preserve"> територіальної громади на період до 2027 року.</w:t>
      </w:r>
    </w:p>
    <w:p w14:paraId="05155E50" w14:textId="77777777" w:rsidR="0066791D" w:rsidRPr="0066791D" w:rsidRDefault="0066791D" w:rsidP="0066791D">
      <w:pPr>
        <w:widowControl/>
        <w:ind w:firstLine="567"/>
        <w:jc w:val="both"/>
        <w:rPr>
          <w:rFonts w:ascii="Times New Roman" w:eastAsia="Times New Roman" w:hAnsi="Times New Roman" w:cs="Times New Roman"/>
          <w:color w:val="auto"/>
          <w:sz w:val="28"/>
          <w:szCs w:val="28"/>
          <w:lang w:eastAsia="ru-RU" w:bidi="ar-SA"/>
        </w:rPr>
      </w:pPr>
      <w:r w:rsidRPr="0066791D">
        <w:rPr>
          <w:rFonts w:ascii="Times New Roman" w:eastAsia="Times New Roman" w:hAnsi="Times New Roman" w:cs="Times New Roman"/>
          <w:color w:val="auto"/>
          <w:sz w:val="28"/>
          <w:szCs w:val="28"/>
          <w:lang w:eastAsia="ru-RU" w:bidi="ar-SA"/>
        </w:rPr>
        <w:t xml:space="preserve">Середньостроковий план формує основу для побудови ефективної та дієвої </w:t>
      </w:r>
      <w:proofErr w:type="spellStart"/>
      <w:r w:rsidRPr="0066791D">
        <w:rPr>
          <w:rFonts w:ascii="Times New Roman" w:eastAsia="Times New Roman" w:hAnsi="Times New Roman" w:cs="Times New Roman"/>
          <w:color w:val="auto"/>
          <w:sz w:val="28"/>
          <w:szCs w:val="28"/>
          <w:lang w:eastAsia="ru-RU" w:bidi="ar-SA"/>
        </w:rPr>
        <w:t>сичтеми</w:t>
      </w:r>
      <w:proofErr w:type="spellEnd"/>
      <w:r w:rsidRPr="0066791D">
        <w:rPr>
          <w:rFonts w:ascii="Times New Roman" w:eastAsia="Times New Roman" w:hAnsi="Times New Roman" w:cs="Times New Roman"/>
          <w:color w:val="auto"/>
          <w:sz w:val="28"/>
          <w:szCs w:val="28"/>
          <w:lang w:eastAsia="ru-RU" w:bidi="ar-SA"/>
        </w:rPr>
        <w:t xml:space="preserve"> управління публічними інвестиціями, що забезпечує оптимізацію використання бюджетних ресурсів, підвищення прозорості у використанні публічних коштів та інтеграцію публічних інвестицій у загальний процес стратегічного планування, а також дозволяє зосередити ресурси на найбільш важливих для суспільства публічних інвестиційних проектах (далі - </w:t>
      </w:r>
      <w:proofErr w:type="spellStart"/>
      <w:r w:rsidRPr="0066791D">
        <w:rPr>
          <w:rFonts w:ascii="Times New Roman" w:eastAsia="Times New Roman" w:hAnsi="Times New Roman" w:cs="Times New Roman"/>
          <w:color w:val="auto"/>
          <w:sz w:val="28"/>
          <w:szCs w:val="28"/>
          <w:lang w:eastAsia="ru-RU" w:bidi="ar-SA"/>
        </w:rPr>
        <w:t>проєкт</w:t>
      </w:r>
      <w:proofErr w:type="spellEnd"/>
      <w:r w:rsidRPr="0066791D">
        <w:rPr>
          <w:rFonts w:ascii="Times New Roman" w:eastAsia="Times New Roman" w:hAnsi="Times New Roman" w:cs="Times New Roman"/>
          <w:color w:val="auto"/>
          <w:sz w:val="28"/>
          <w:szCs w:val="28"/>
          <w:lang w:eastAsia="ru-RU" w:bidi="ar-SA"/>
        </w:rPr>
        <w:t>) та програмах публічних інвестицій (далі – програма).</w:t>
      </w:r>
    </w:p>
    <w:p w14:paraId="1FCFDD95" w14:textId="77777777" w:rsidR="0066791D" w:rsidRPr="0066791D" w:rsidRDefault="0066791D" w:rsidP="0066791D">
      <w:pPr>
        <w:widowControl/>
        <w:ind w:firstLine="567"/>
        <w:jc w:val="both"/>
        <w:rPr>
          <w:rFonts w:ascii="Times New Roman" w:eastAsia="Times New Roman" w:hAnsi="Times New Roman" w:cs="Times New Roman"/>
          <w:color w:val="auto"/>
          <w:sz w:val="28"/>
          <w:szCs w:val="28"/>
          <w:lang w:eastAsia="ru-RU" w:bidi="ar-SA"/>
        </w:rPr>
      </w:pPr>
      <w:r w:rsidRPr="0066791D">
        <w:rPr>
          <w:rFonts w:ascii="Times New Roman" w:eastAsia="Times New Roman" w:hAnsi="Times New Roman" w:cs="Times New Roman"/>
          <w:color w:val="auto"/>
          <w:sz w:val="28"/>
          <w:szCs w:val="28"/>
          <w:lang w:eastAsia="ru-RU" w:bidi="ar-SA"/>
        </w:rPr>
        <w:t>Середньостроковий план визначає:</w:t>
      </w:r>
    </w:p>
    <w:p w14:paraId="047471A7" w14:textId="77777777" w:rsidR="0066791D" w:rsidRPr="0066791D" w:rsidRDefault="0066791D" w:rsidP="0066791D">
      <w:pPr>
        <w:widowControl/>
        <w:ind w:firstLine="567"/>
        <w:jc w:val="both"/>
        <w:rPr>
          <w:rFonts w:ascii="Times New Roman" w:eastAsia="Times New Roman" w:hAnsi="Times New Roman" w:cs="Times New Roman"/>
          <w:color w:val="auto"/>
          <w:sz w:val="28"/>
          <w:szCs w:val="28"/>
          <w:lang w:eastAsia="ru-RU" w:bidi="ar-SA"/>
        </w:rPr>
      </w:pPr>
      <w:r w:rsidRPr="0066791D">
        <w:rPr>
          <w:rFonts w:ascii="Times New Roman" w:eastAsia="Times New Roman" w:hAnsi="Times New Roman" w:cs="Times New Roman"/>
          <w:color w:val="auto"/>
          <w:sz w:val="28"/>
          <w:szCs w:val="28"/>
          <w:lang w:eastAsia="ru-RU" w:bidi="ar-SA"/>
        </w:rPr>
        <w:t>- пріоритетні галузі (сектори) для публічного інвестування;</w:t>
      </w:r>
    </w:p>
    <w:p w14:paraId="0238C2F4" w14:textId="77777777" w:rsidR="0066791D" w:rsidRPr="0066791D" w:rsidRDefault="0066791D" w:rsidP="0066791D">
      <w:pPr>
        <w:widowControl/>
        <w:ind w:firstLine="567"/>
        <w:jc w:val="both"/>
        <w:rPr>
          <w:rFonts w:ascii="Times New Roman" w:eastAsia="Times New Roman" w:hAnsi="Times New Roman" w:cs="Times New Roman"/>
          <w:color w:val="auto"/>
          <w:sz w:val="28"/>
          <w:szCs w:val="28"/>
          <w:lang w:eastAsia="ru-RU" w:bidi="ar-SA"/>
        </w:rPr>
      </w:pPr>
      <w:r w:rsidRPr="0066791D">
        <w:rPr>
          <w:rFonts w:ascii="Times New Roman" w:eastAsia="Times New Roman" w:hAnsi="Times New Roman" w:cs="Times New Roman"/>
          <w:color w:val="auto"/>
          <w:sz w:val="28"/>
          <w:szCs w:val="28"/>
          <w:lang w:eastAsia="ru-RU" w:bidi="ar-SA"/>
        </w:rPr>
        <w:t>- основні напрями публічного інвестування, у тому числі за діючими проектами та програмами, цільові показники цих напрямів в розрізі сфер державної політики, регіонів і відповідний орієнтовний розподіл коштів за рахунок різних джерел фінансування;</w:t>
      </w:r>
    </w:p>
    <w:p w14:paraId="569BAF5B" w14:textId="77777777" w:rsidR="0066791D" w:rsidRPr="0066791D" w:rsidRDefault="0066791D" w:rsidP="0066791D">
      <w:pPr>
        <w:widowControl/>
        <w:ind w:firstLine="567"/>
        <w:jc w:val="both"/>
        <w:rPr>
          <w:rFonts w:ascii="Times New Roman" w:eastAsia="Times New Roman" w:hAnsi="Times New Roman" w:cs="Times New Roman"/>
          <w:color w:val="auto"/>
          <w:sz w:val="28"/>
          <w:szCs w:val="28"/>
          <w:lang w:eastAsia="ru-RU" w:bidi="ar-SA"/>
        </w:rPr>
      </w:pPr>
      <w:r w:rsidRPr="0066791D">
        <w:rPr>
          <w:rFonts w:ascii="Times New Roman" w:eastAsia="Times New Roman" w:hAnsi="Times New Roman" w:cs="Times New Roman"/>
          <w:color w:val="auto"/>
          <w:sz w:val="28"/>
          <w:szCs w:val="28"/>
          <w:lang w:eastAsia="ru-RU" w:bidi="ar-SA"/>
        </w:rPr>
        <w:t>- під сектори галузей (секторів) для публічного інвестування.</w:t>
      </w:r>
    </w:p>
    <w:p w14:paraId="2DA3100D" w14:textId="77777777" w:rsidR="0066791D" w:rsidRPr="0066791D" w:rsidRDefault="0066791D" w:rsidP="0066791D">
      <w:pPr>
        <w:widowControl/>
        <w:ind w:firstLine="567"/>
        <w:jc w:val="both"/>
        <w:rPr>
          <w:rFonts w:ascii="Times New Roman" w:eastAsia="Times New Roman" w:hAnsi="Times New Roman" w:cs="Times New Roman"/>
          <w:color w:val="auto"/>
          <w:sz w:val="28"/>
          <w:szCs w:val="28"/>
          <w:lang w:eastAsia="ru-RU" w:bidi="ar-SA"/>
        </w:rPr>
      </w:pPr>
      <w:r w:rsidRPr="0066791D">
        <w:rPr>
          <w:rFonts w:ascii="Times New Roman" w:eastAsia="Times New Roman" w:hAnsi="Times New Roman" w:cs="Times New Roman"/>
          <w:color w:val="auto"/>
          <w:sz w:val="28"/>
          <w:szCs w:val="28"/>
          <w:lang w:eastAsia="ru-RU" w:bidi="ar-SA"/>
        </w:rPr>
        <w:t>Сфера дії середньострокового плану включає публічні інвестиції, що спрямовані на реалізацію проектів та програм. Водночас не охоплює компенсації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а також гранти, програми підтримки бізнесу, фінансування від міжнародних фінансових організацій для приватного сектора та інші інструменти і форми підтримки бізнесу та громадян, які не є публічними інвестиціями у розумінні Бюджетного кодексу України.</w:t>
      </w:r>
    </w:p>
    <w:p w14:paraId="63AB92F8" w14:textId="77777777" w:rsidR="0066791D" w:rsidRPr="0066791D" w:rsidRDefault="0066791D" w:rsidP="0066791D">
      <w:pPr>
        <w:widowControl/>
        <w:ind w:firstLine="567"/>
        <w:jc w:val="center"/>
        <w:rPr>
          <w:rFonts w:ascii="Times New Roman" w:eastAsia="Times New Roman" w:hAnsi="Times New Roman" w:cs="Times New Roman"/>
          <w:b/>
          <w:color w:val="auto"/>
          <w:sz w:val="28"/>
          <w:szCs w:val="28"/>
          <w:lang w:eastAsia="ru-RU" w:bidi="ar-SA"/>
        </w:rPr>
      </w:pPr>
    </w:p>
    <w:p w14:paraId="4832228A" w14:textId="77777777" w:rsidR="0066791D" w:rsidRPr="0066791D" w:rsidRDefault="0066791D" w:rsidP="007F0D11">
      <w:pPr>
        <w:widowControl/>
        <w:rPr>
          <w:rFonts w:ascii="Times New Roman" w:eastAsia="Times New Roman" w:hAnsi="Times New Roman" w:cs="Times New Roman"/>
          <w:b/>
          <w:color w:val="auto"/>
          <w:sz w:val="28"/>
          <w:szCs w:val="28"/>
          <w:lang w:eastAsia="ru-RU" w:bidi="ar-SA"/>
        </w:rPr>
      </w:pPr>
    </w:p>
    <w:p w14:paraId="4663D7EE" w14:textId="77777777" w:rsidR="0066791D" w:rsidRDefault="0066791D" w:rsidP="0066791D">
      <w:pPr>
        <w:widowControl/>
        <w:ind w:firstLine="567"/>
        <w:jc w:val="center"/>
        <w:rPr>
          <w:rFonts w:ascii="Times New Roman" w:eastAsia="Times New Roman" w:hAnsi="Times New Roman" w:cs="Times New Roman"/>
          <w:b/>
          <w:color w:val="auto"/>
          <w:sz w:val="28"/>
          <w:szCs w:val="28"/>
          <w:lang w:eastAsia="ru-RU" w:bidi="ar-SA"/>
        </w:rPr>
      </w:pPr>
      <w:r w:rsidRPr="0066791D">
        <w:rPr>
          <w:rFonts w:ascii="Times New Roman" w:eastAsia="Times New Roman" w:hAnsi="Times New Roman" w:cs="Times New Roman"/>
          <w:b/>
          <w:color w:val="auto"/>
          <w:sz w:val="28"/>
          <w:szCs w:val="28"/>
          <w:lang w:eastAsia="ru-RU" w:bidi="ar-SA"/>
        </w:rPr>
        <w:t>Описова частина</w:t>
      </w:r>
    </w:p>
    <w:p w14:paraId="0B298DAF" w14:textId="77777777" w:rsidR="007F0D11" w:rsidRPr="0066791D" w:rsidRDefault="007F0D11" w:rsidP="0066791D">
      <w:pPr>
        <w:widowControl/>
        <w:ind w:firstLine="567"/>
        <w:jc w:val="center"/>
        <w:rPr>
          <w:rFonts w:ascii="Times New Roman" w:eastAsia="Times New Roman" w:hAnsi="Times New Roman" w:cs="Times New Roman"/>
          <w:b/>
          <w:color w:val="auto"/>
          <w:sz w:val="28"/>
          <w:szCs w:val="28"/>
          <w:lang w:eastAsia="ru-RU" w:bidi="ar-SA"/>
        </w:rPr>
      </w:pPr>
    </w:p>
    <w:p w14:paraId="7F5FB074" w14:textId="77777777" w:rsidR="0066791D" w:rsidRPr="0066791D" w:rsidRDefault="0066791D" w:rsidP="0066791D">
      <w:pPr>
        <w:widowControl/>
        <w:tabs>
          <w:tab w:val="center" w:pos="4844"/>
        </w:tabs>
        <w:ind w:firstLine="567"/>
        <w:jc w:val="both"/>
        <w:rPr>
          <w:rFonts w:ascii="Times New Roman" w:eastAsia="Times New Roman" w:hAnsi="Times New Roman" w:cs="Times New Roman"/>
          <w:color w:val="auto"/>
          <w:sz w:val="28"/>
          <w:szCs w:val="28"/>
          <w:lang w:bidi="ar-SA"/>
        </w:rPr>
      </w:pPr>
      <w:r w:rsidRPr="0066791D">
        <w:rPr>
          <w:rFonts w:ascii="Times New Roman" w:eastAsia="Times New Roman" w:hAnsi="Times New Roman" w:cs="Times New Roman"/>
          <w:color w:val="auto"/>
          <w:sz w:val="28"/>
          <w:szCs w:val="28"/>
          <w:lang w:eastAsia="ru-RU" w:bidi="ar-SA"/>
        </w:rPr>
        <w:t xml:space="preserve">Середньостроковий план розроблено </w:t>
      </w:r>
      <w:r w:rsidRPr="0066791D">
        <w:rPr>
          <w:rFonts w:ascii="Times New Roman" w:eastAsia="Times New Roman" w:hAnsi="Times New Roman" w:cs="Times New Roman"/>
          <w:color w:val="auto"/>
          <w:sz w:val="28"/>
          <w:szCs w:val="28"/>
          <w:lang w:bidi="ar-SA"/>
        </w:rPr>
        <w:t xml:space="preserve">уповноваженою особою з питань економічного розвитку та інвестицій </w:t>
      </w:r>
      <w:proofErr w:type="spellStart"/>
      <w:r w:rsidRPr="0066791D">
        <w:rPr>
          <w:rFonts w:ascii="Times New Roman" w:eastAsia="Times New Roman" w:hAnsi="Times New Roman" w:cs="Times New Roman"/>
          <w:color w:val="auto"/>
          <w:sz w:val="28"/>
          <w:szCs w:val="28"/>
          <w:lang w:bidi="ar-SA"/>
        </w:rPr>
        <w:t>Баштечківської</w:t>
      </w:r>
      <w:proofErr w:type="spellEnd"/>
      <w:r w:rsidRPr="0066791D">
        <w:rPr>
          <w:rFonts w:ascii="Times New Roman" w:eastAsia="Times New Roman" w:hAnsi="Times New Roman" w:cs="Times New Roman"/>
          <w:color w:val="auto"/>
          <w:sz w:val="28"/>
          <w:szCs w:val="28"/>
          <w:lang w:bidi="ar-SA"/>
        </w:rPr>
        <w:t xml:space="preserve"> сільської ради на підставі пропозицій головних розпорядників коштів </w:t>
      </w:r>
      <w:proofErr w:type="spellStart"/>
      <w:r w:rsidRPr="0066791D">
        <w:rPr>
          <w:rFonts w:ascii="Times New Roman" w:eastAsia="Times New Roman" w:hAnsi="Times New Roman" w:cs="Times New Roman"/>
          <w:color w:val="auto"/>
          <w:sz w:val="28"/>
          <w:szCs w:val="28"/>
          <w:lang w:bidi="ar-SA"/>
        </w:rPr>
        <w:t>Баштечківської</w:t>
      </w:r>
      <w:proofErr w:type="spellEnd"/>
      <w:r w:rsidRPr="0066791D">
        <w:rPr>
          <w:rFonts w:ascii="Times New Roman" w:eastAsia="Times New Roman" w:hAnsi="Times New Roman" w:cs="Times New Roman"/>
          <w:color w:val="auto"/>
          <w:sz w:val="28"/>
          <w:szCs w:val="28"/>
          <w:lang w:bidi="ar-SA"/>
        </w:rPr>
        <w:t xml:space="preserve"> сільської ради, </w:t>
      </w:r>
      <w:r w:rsidRPr="0066791D">
        <w:rPr>
          <w:rFonts w:ascii="Times New Roman" w:eastAsia="Times New Roman" w:hAnsi="Times New Roman" w:cs="Times New Roman"/>
          <w:color w:val="auto"/>
          <w:sz w:val="28"/>
          <w:szCs w:val="28"/>
          <w:lang w:bidi="ar-SA"/>
        </w:rPr>
        <w:lastRenderedPageBreak/>
        <w:t xml:space="preserve">комунальних некомерційних підприємств, відповідальних за галузі (сектори) для публічного інвестування відповідно до цілей і завдань, визначених Стратегією розвитку </w:t>
      </w:r>
      <w:proofErr w:type="spellStart"/>
      <w:r w:rsidRPr="0066791D">
        <w:rPr>
          <w:rFonts w:ascii="Times New Roman" w:eastAsia="Times New Roman" w:hAnsi="Times New Roman" w:cs="Times New Roman"/>
          <w:color w:val="auto"/>
          <w:sz w:val="28"/>
          <w:szCs w:val="28"/>
          <w:lang w:bidi="ar-SA"/>
        </w:rPr>
        <w:t>Баштечківської</w:t>
      </w:r>
      <w:proofErr w:type="spellEnd"/>
      <w:r w:rsidRPr="0066791D">
        <w:rPr>
          <w:rFonts w:ascii="Times New Roman" w:eastAsia="Times New Roman" w:hAnsi="Times New Roman" w:cs="Times New Roman"/>
          <w:color w:val="auto"/>
          <w:sz w:val="28"/>
          <w:szCs w:val="28"/>
          <w:lang w:bidi="ar-SA"/>
        </w:rPr>
        <w:t xml:space="preserve"> територіальної громади до 2027 року, з урахуванням орієнтовного граничного сукупного обсягу публічних інвестицій на 2027-2029 роки, доведеного фінансовим відділом </w:t>
      </w:r>
      <w:proofErr w:type="spellStart"/>
      <w:r w:rsidRPr="0066791D">
        <w:rPr>
          <w:rFonts w:ascii="Times New Roman" w:eastAsia="Times New Roman" w:hAnsi="Times New Roman" w:cs="Times New Roman"/>
          <w:color w:val="auto"/>
          <w:sz w:val="28"/>
          <w:szCs w:val="28"/>
          <w:lang w:bidi="ar-SA"/>
        </w:rPr>
        <w:t>Баштечківської</w:t>
      </w:r>
      <w:proofErr w:type="spellEnd"/>
      <w:r w:rsidRPr="0066791D">
        <w:rPr>
          <w:rFonts w:ascii="Times New Roman" w:eastAsia="Times New Roman" w:hAnsi="Times New Roman" w:cs="Times New Roman"/>
          <w:color w:val="auto"/>
          <w:sz w:val="28"/>
          <w:szCs w:val="28"/>
          <w:lang w:bidi="ar-SA"/>
        </w:rPr>
        <w:t xml:space="preserve"> сільської ради, та схвалений місцевою інвестиційною радою з питань публічних інвестицій </w:t>
      </w:r>
      <w:proofErr w:type="spellStart"/>
      <w:r w:rsidRPr="0066791D">
        <w:rPr>
          <w:rFonts w:ascii="Times New Roman" w:eastAsia="Times New Roman" w:hAnsi="Times New Roman" w:cs="Times New Roman"/>
          <w:color w:val="auto"/>
          <w:sz w:val="28"/>
          <w:szCs w:val="28"/>
          <w:lang w:bidi="ar-SA"/>
        </w:rPr>
        <w:t>Баштечківської</w:t>
      </w:r>
      <w:proofErr w:type="spellEnd"/>
      <w:r w:rsidRPr="0066791D">
        <w:rPr>
          <w:rFonts w:ascii="Times New Roman" w:eastAsia="Times New Roman" w:hAnsi="Times New Roman" w:cs="Times New Roman"/>
          <w:color w:val="auto"/>
          <w:sz w:val="28"/>
          <w:szCs w:val="28"/>
          <w:lang w:bidi="ar-SA"/>
        </w:rPr>
        <w:t xml:space="preserve"> сільської ради.</w:t>
      </w:r>
    </w:p>
    <w:p w14:paraId="15016108" w14:textId="77777777" w:rsidR="0066791D" w:rsidRPr="0066791D" w:rsidRDefault="0066791D" w:rsidP="0066791D">
      <w:pPr>
        <w:widowControl/>
        <w:tabs>
          <w:tab w:val="center" w:pos="4844"/>
        </w:tabs>
        <w:ind w:firstLine="567"/>
        <w:jc w:val="both"/>
        <w:rPr>
          <w:rFonts w:ascii="Times New Roman" w:eastAsia="Times New Roman" w:hAnsi="Times New Roman" w:cs="Times New Roman"/>
          <w:color w:val="auto"/>
          <w:sz w:val="28"/>
          <w:szCs w:val="28"/>
          <w:lang w:bidi="ar-SA"/>
        </w:rPr>
      </w:pPr>
    </w:p>
    <w:p w14:paraId="70F4325D" w14:textId="77777777" w:rsidR="0066791D" w:rsidRDefault="0066791D" w:rsidP="0066791D">
      <w:pPr>
        <w:widowControl/>
        <w:tabs>
          <w:tab w:val="center" w:pos="4844"/>
        </w:tabs>
        <w:ind w:firstLine="567"/>
        <w:jc w:val="center"/>
        <w:rPr>
          <w:rFonts w:ascii="Times New Roman" w:eastAsia="Times New Roman" w:hAnsi="Times New Roman" w:cs="Times New Roman"/>
          <w:b/>
          <w:color w:val="auto"/>
          <w:sz w:val="28"/>
          <w:szCs w:val="28"/>
          <w:lang w:bidi="ar-SA"/>
        </w:rPr>
      </w:pPr>
      <w:r w:rsidRPr="0066791D">
        <w:rPr>
          <w:rFonts w:ascii="Times New Roman" w:eastAsia="Times New Roman" w:hAnsi="Times New Roman" w:cs="Times New Roman"/>
          <w:b/>
          <w:color w:val="auto"/>
          <w:sz w:val="28"/>
          <w:szCs w:val="28"/>
          <w:lang w:bidi="ar-SA"/>
        </w:rPr>
        <w:t>Наскрізні стратегічні цілі здійснення публічних інвестицій</w:t>
      </w:r>
    </w:p>
    <w:p w14:paraId="542D28F9" w14:textId="77777777" w:rsidR="007F0D11" w:rsidRPr="0066791D" w:rsidRDefault="007F0D11" w:rsidP="0066791D">
      <w:pPr>
        <w:widowControl/>
        <w:tabs>
          <w:tab w:val="center" w:pos="4844"/>
        </w:tabs>
        <w:ind w:firstLine="567"/>
        <w:jc w:val="center"/>
        <w:rPr>
          <w:rFonts w:ascii="Times New Roman" w:eastAsia="Times New Roman" w:hAnsi="Times New Roman" w:cs="Times New Roman"/>
          <w:b/>
          <w:color w:val="auto"/>
          <w:sz w:val="28"/>
          <w:szCs w:val="28"/>
          <w:lang w:bidi="ar-SA"/>
        </w:rPr>
      </w:pPr>
    </w:p>
    <w:p w14:paraId="633D1E68" w14:textId="77777777" w:rsidR="0066791D" w:rsidRPr="0066791D" w:rsidRDefault="0066791D" w:rsidP="0066791D">
      <w:pPr>
        <w:widowControl/>
        <w:tabs>
          <w:tab w:val="center" w:pos="4844"/>
        </w:tabs>
        <w:ind w:firstLine="567"/>
        <w:jc w:val="both"/>
        <w:rPr>
          <w:rFonts w:ascii="Times New Roman" w:eastAsia="Times New Roman" w:hAnsi="Times New Roman" w:cs="Times New Roman"/>
          <w:color w:val="auto"/>
          <w:sz w:val="28"/>
          <w:szCs w:val="28"/>
          <w:lang w:bidi="ar-SA"/>
        </w:rPr>
      </w:pPr>
      <w:r w:rsidRPr="0066791D">
        <w:rPr>
          <w:rFonts w:ascii="Times New Roman" w:eastAsia="Times New Roman" w:hAnsi="Times New Roman" w:cs="Times New Roman"/>
          <w:color w:val="auto"/>
          <w:sz w:val="28"/>
          <w:szCs w:val="28"/>
          <w:lang w:bidi="ar-SA"/>
        </w:rPr>
        <w:t xml:space="preserve">Наскрізними стратегічними цілями здійснення публічних інвестицій (далі – наскрізні стратегічні цілі) є цілі, що мають міжгалузевий характер, відповідають Стратегії розвитку </w:t>
      </w:r>
      <w:proofErr w:type="spellStart"/>
      <w:r w:rsidRPr="0066791D">
        <w:rPr>
          <w:rFonts w:ascii="Times New Roman" w:eastAsia="Times New Roman" w:hAnsi="Times New Roman" w:cs="Times New Roman"/>
          <w:color w:val="auto"/>
          <w:sz w:val="28"/>
          <w:szCs w:val="28"/>
          <w:lang w:bidi="ar-SA"/>
        </w:rPr>
        <w:t>Баштечківської</w:t>
      </w:r>
      <w:proofErr w:type="spellEnd"/>
      <w:r w:rsidRPr="0066791D">
        <w:rPr>
          <w:rFonts w:ascii="Times New Roman" w:eastAsia="Times New Roman" w:hAnsi="Times New Roman" w:cs="Times New Roman"/>
          <w:color w:val="auto"/>
          <w:sz w:val="28"/>
          <w:szCs w:val="28"/>
          <w:lang w:bidi="ar-SA"/>
        </w:rPr>
        <w:t xml:space="preserve"> територіальної громади до 2027 року та узгоджуються з національними або глобальними пріоритетами розвитку. Для їх досягнення об’єднують зусилля органи державної влади, органи місцевого самоврядування, фізичні та юридичні особи, громадські об’єднання, інші суб’єкти, які здатні вплинути на процес реалізації цілей та/або на яких можуть вплинути результати їх досягнення.</w:t>
      </w:r>
    </w:p>
    <w:p w14:paraId="3AC4691A" w14:textId="77777777" w:rsidR="0066791D" w:rsidRPr="0066791D" w:rsidRDefault="0066791D" w:rsidP="0066791D">
      <w:pPr>
        <w:widowControl/>
        <w:tabs>
          <w:tab w:val="center" w:pos="4844"/>
        </w:tabs>
        <w:ind w:firstLine="567"/>
        <w:jc w:val="both"/>
        <w:rPr>
          <w:rFonts w:ascii="Times New Roman" w:eastAsia="Times New Roman" w:hAnsi="Times New Roman" w:cs="Times New Roman"/>
          <w:color w:val="auto"/>
          <w:sz w:val="28"/>
          <w:szCs w:val="28"/>
          <w:lang w:bidi="ar-SA"/>
        </w:rPr>
      </w:pPr>
      <w:r w:rsidRPr="0066791D">
        <w:rPr>
          <w:rFonts w:ascii="Times New Roman" w:eastAsia="Times New Roman" w:hAnsi="Times New Roman" w:cs="Times New Roman"/>
          <w:color w:val="auto"/>
          <w:sz w:val="28"/>
          <w:szCs w:val="28"/>
          <w:lang w:bidi="ar-SA"/>
        </w:rPr>
        <w:t xml:space="preserve">На 2027-2029 роки наскрізними стратегічними цілями є енергоефективність, реагування на зміни клімату, гендерна рівність та </w:t>
      </w:r>
      <w:proofErr w:type="spellStart"/>
      <w:r w:rsidRPr="0066791D">
        <w:rPr>
          <w:rFonts w:ascii="Times New Roman" w:eastAsia="Times New Roman" w:hAnsi="Times New Roman" w:cs="Times New Roman"/>
          <w:color w:val="auto"/>
          <w:sz w:val="28"/>
          <w:szCs w:val="28"/>
          <w:lang w:bidi="ar-SA"/>
        </w:rPr>
        <w:t>безбар</w:t>
      </w:r>
      <w:proofErr w:type="spellEnd"/>
      <w:r w:rsidRPr="0066791D">
        <w:rPr>
          <w:rFonts w:ascii="Times New Roman" w:eastAsia="Times New Roman" w:hAnsi="Times New Roman" w:cs="Times New Roman"/>
          <w:color w:val="auto"/>
          <w:sz w:val="28"/>
          <w:szCs w:val="28"/>
          <w:lang w:val="ru-RU" w:bidi="ar-SA"/>
        </w:rPr>
        <w:t>’</w:t>
      </w:r>
      <w:proofErr w:type="spellStart"/>
      <w:r w:rsidRPr="0066791D">
        <w:rPr>
          <w:rFonts w:ascii="Times New Roman" w:eastAsia="Times New Roman" w:hAnsi="Times New Roman" w:cs="Times New Roman"/>
          <w:color w:val="auto"/>
          <w:sz w:val="28"/>
          <w:szCs w:val="28"/>
          <w:lang w:bidi="ar-SA"/>
        </w:rPr>
        <w:t>єрність</w:t>
      </w:r>
      <w:proofErr w:type="spellEnd"/>
      <w:r w:rsidRPr="0066791D">
        <w:rPr>
          <w:rFonts w:ascii="Times New Roman" w:eastAsia="Times New Roman" w:hAnsi="Times New Roman" w:cs="Times New Roman"/>
          <w:color w:val="auto"/>
          <w:sz w:val="28"/>
          <w:szCs w:val="28"/>
          <w:lang w:bidi="ar-SA"/>
        </w:rPr>
        <w:t xml:space="preserve">. </w:t>
      </w:r>
    </w:p>
    <w:p w14:paraId="1C00E4D0" w14:textId="77777777" w:rsidR="0066791D" w:rsidRPr="0066791D" w:rsidRDefault="0066791D" w:rsidP="0066791D">
      <w:pPr>
        <w:widowControl/>
        <w:tabs>
          <w:tab w:val="center" w:pos="4844"/>
        </w:tabs>
        <w:ind w:firstLine="567"/>
        <w:jc w:val="both"/>
        <w:rPr>
          <w:rFonts w:ascii="Times New Roman" w:eastAsia="Times New Roman" w:hAnsi="Times New Roman" w:cs="Times New Roman"/>
          <w:color w:val="auto"/>
          <w:sz w:val="28"/>
          <w:szCs w:val="28"/>
          <w:lang w:bidi="ar-SA"/>
        </w:rPr>
      </w:pPr>
      <w:r w:rsidRPr="0066791D">
        <w:rPr>
          <w:rFonts w:ascii="Times New Roman" w:eastAsia="Times New Roman" w:hAnsi="Times New Roman" w:cs="Times New Roman"/>
          <w:color w:val="auto"/>
          <w:sz w:val="28"/>
          <w:szCs w:val="28"/>
          <w:lang w:bidi="ar-SA"/>
        </w:rPr>
        <w:t xml:space="preserve">Наскрізні стратегічні цілі мають ключове значення для досягнення сталого розвитку та соціальної справедливості в </w:t>
      </w:r>
      <w:proofErr w:type="spellStart"/>
      <w:r w:rsidRPr="0066791D">
        <w:rPr>
          <w:rFonts w:ascii="Times New Roman" w:eastAsia="Times New Roman" w:hAnsi="Times New Roman" w:cs="Times New Roman"/>
          <w:color w:val="auto"/>
          <w:sz w:val="28"/>
          <w:szCs w:val="28"/>
          <w:lang w:bidi="ar-SA"/>
        </w:rPr>
        <w:t>Баштечківській</w:t>
      </w:r>
      <w:proofErr w:type="spellEnd"/>
      <w:r w:rsidRPr="0066791D">
        <w:rPr>
          <w:rFonts w:ascii="Times New Roman" w:eastAsia="Times New Roman" w:hAnsi="Times New Roman" w:cs="Times New Roman"/>
          <w:color w:val="auto"/>
          <w:sz w:val="28"/>
          <w:szCs w:val="28"/>
          <w:lang w:bidi="ar-SA"/>
        </w:rPr>
        <w:t xml:space="preserve"> громаді. Їх реалізація передбачає раціональне використання енергоресурсів, впровадження енергоефективних технологій, адаптацію інфраструктури до нових викликів і захист навколишнього природного середовища, врахування принципів рівності, </w:t>
      </w:r>
      <w:proofErr w:type="spellStart"/>
      <w:r w:rsidRPr="0066791D">
        <w:rPr>
          <w:rFonts w:ascii="Times New Roman" w:eastAsia="Times New Roman" w:hAnsi="Times New Roman" w:cs="Times New Roman"/>
          <w:color w:val="auto"/>
          <w:sz w:val="28"/>
          <w:szCs w:val="28"/>
          <w:lang w:bidi="ar-SA"/>
        </w:rPr>
        <w:t>безбар’єрності</w:t>
      </w:r>
      <w:proofErr w:type="spellEnd"/>
      <w:r w:rsidRPr="0066791D">
        <w:rPr>
          <w:rFonts w:ascii="Times New Roman" w:eastAsia="Times New Roman" w:hAnsi="Times New Roman" w:cs="Times New Roman"/>
          <w:color w:val="auto"/>
          <w:sz w:val="28"/>
          <w:szCs w:val="28"/>
          <w:lang w:bidi="ar-SA"/>
        </w:rPr>
        <w:t xml:space="preserve"> та доступності для всіх категорій населення, включаючи осіб з інвалідністю, людей з різними функціональними порушеннями та людей похилого віку, незалежно від їхньої статі та соціального статусу. Забезпечення безпеки громадян (зокрема, дорожньої, екологічної) є ключовим пріоритетом.</w:t>
      </w:r>
    </w:p>
    <w:p w14:paraId="6956B549" w14:textId="77777777" w:rsidR="0066791D" w:rsidRPr="0066791D" w:rsidRDefault="0066791D" w:rsidP="0066791D">
      <w:pPr>
        <w:widowControl/>
        <w:tabs>
          <w:tab w:val="center" w:pos="4844"/>
        </w:tabs>
        <w:ind w:firstLine="567"/>
        <w:jc w:val="both"/>
        <w:rPr>
          <w:rFonts w:ascii="Times New Roman" w:eastAsia="Times New Roman" w:hAnsi="Times New Roman" w:cs="Times New Roman"/>
          <w:color w:val="auto"/>
          <w:sz w:val="28"/>
          <w:szCs w:val="28"/>
          <w:lang w:bidi="ar-SA"/>
        </w:rPr>
      </w:pPr>
    </w:p>
    <w:p w14:paraId="3E75946D" w14:textId="77777777" w:rsidR="0066791D" w:rsidRDefault="0066791D" w:rsidP="0066791D">
      <w:pPr>
        <w:widowControl/>
        <w:tabs>
          <w:tab w:val="center" w:pos="4844"/>
        </w:tabs>
        <w:ind w:firstLine="567"/>
        <w:jc w:val="center"/>
        <w:rPr>
          <w:rFonts w:ascii="Times New Roman" w:eastAsia="Times New Roman" w:hAnsi="Times New Roman" w:cs="Times New Roman"/>
          <w:b/>
          <w:color w:val="auto"/>
          <w:sz w:val="28"/>
          <w:szCs w:val="28"/>
          <w:lang w:bidi="ar-SA"/>
        </w:rPr>
      </w:pPr>
      <w:r w:rsidRPr="0066791D">
        <w:rPr>
          <w:rFonts w:ascii="Times New Roman" w:eastAsia="Times New Roman" w:hAnsi="Times New Roman" w:cs="Times New Roman"/>
          <w:b/>
          <w:color w:val="auto"/>
          <w:sz w:val="28"/>
          <w:szCs w:val="28"/>
          <w:lang w:bidi="ar-SA"/>
        </w:rPr>
        <w:t>Пріоритетні галузі (сектори) для публічного інвестування</w:t>
      </w:r>
    </w:p>
    <w:p w14:paraId="6389AD59" w14:textId="77777777" w:rsidR="007F0D11" w:rsidRPr="0066791D" w:rsidRDefault="007F0D11" w:rsidP="0066791D">
      <w:pPr>
        <w:widowControl/>
        <w:tabs>
          <w:tab w:val="center" w:pos="4844"/>
        </w:tabs>
        <w:ind w:firstLine="567"/>
        <w:jc w:val="center"/>
        <w:rPr>
          <w:rFonts w:ascii="Times New Roman" w:eastAsia="Times New Roman" w:hAnsi="Times New Roman" w:cs="Times New Roman"/>
          <w:b/>
          <w:color w:val="auto"/>
          <w:sz w:val="28"/>
          <w:szCs w:val="28"/>
          <w:lang w:bidi="ar-SA"/>
        </w:rPr>
      </w:pPr>
    </w:p>
    <w:p w14:paraId="3FCBEA72" w14:textId="77777777" w:rsidR="0066791D" w:rsidRPr="0066791D" w:rsidRDefault="0066791D" w:rsidP="0066791D">
      <w:pPr>
        <w:widowControl/>
        <w:tabs>
          <w:tab w:val="center" w:pos="4844"/>
        </w:tabs>
        <w:ind w:firstLine="567"/>
        <w:jc w:val="both"/>
        <w:rPr>
          <w:rFonts w:ascii="Times New Roman" w:eastAsia="Times New Roman" w:hAnsi="Times New Roman" w:cs="Times New Roman"/>
          <w:color w:val="auto"/>
          <w:sz w:val="28"/>
          <w:szCs w:val="28"/>
          <w:lang w:bidi="ar-SA"/>
        </w:rPr>
      </w:pPr>
      <w:r w:rsidRPr="0066791D">
        <w:rPr>
          <w:rFonts w:ascii="Times New Roman" w:eastAsia="Times New Roman" w:hAnsi="Times New Roman" w:cs="Times New Roman"/>
          <w:color w:val="auto"/>
          <w:sz w:val="28"/>
          <w:szCs w:val="28"/>
          <w:lang w:bidi="ar-SA"/>
        </w:rPr>
        <w:t>Пріоритетні галузі (сектори) для публічного інвестування, визначені у Середньостроковому плані, є ключовими для громади та саме на них буде зосереджено основні обсяги публічних інвестицій у 2027-2029 роках.</w:t>
      </w:r>
    </w:p>
    <w:p w14:paraId="0CEDF0E2" w14:textId="77777777" w:rsidR="0066791D" w:rsidRPr="0066791D" w:rsidRDefault="0066791D" w:rsidP="0066791D">
      <w:pPr>
        <w:widowControl/>
        <w:tabs>
          <w:tab w:val="center" w:pos="4844"/>
        </w:tabs>
        <w:ind w:firstLine="567"/>
        <w:jc w:val="both"/>
        <w:rPr>
          <w:rFonts w:ascii="Times New Roman" w:eastAsia="Times New Roman" w:hAnsi="Times New Roman" w:cs="Times New Roman"/>
          <w:color w:val="auto"/>
          <w:sz w:val="28"/>
          <w:szCs w:val="28"/>
          <w:lang w:bidi="ar-SA"/>
        </w:rPr>
      </w:pPr>
      <w:r w:rsidRPr="0066791D">
        <w:rPr>
          <w:rFonts w:ascii="Times New Roman" w:eastAsia="Times New Roman" w:hAnsi="Times New Roman" w:cs="Times New Roman"/>
          <w:color w:val="auto"/>
          <w:sz w:val="28"/>
          <w:szCs w:val="28"/>
          <w:lang w:bidi="ar-SA"/>
        </w:rPr>
        <w:t>Ці галузі були відібрані та впорядковані з урахуванням стратегічних цілей розвитку громади, її потреб, наявних ресурсів і спроможності до реалізації проектів. Також враховано положення Бюджетного кодексу України щодо спрямування не менше 70 відсотків обсягу публічних інвестицій на продовження (завершення) реалізації раніше розпочатих проектів і програм.</w:t>
      </w:r>
    </w:p>
    <w:p w14:paraId="1F3EBCEF" w14:textId="77777777" w:rsidR="0066791D" w:rsidRPr="0066791D" w:rsidRDefault="0066791D" w:rsidP="0066791D">
      <w:pPr>
        <w:widowControl/>
        <w:tabs>
          <w:tab w:val="center" w:pos="4844"/>
        </w:tabs>
        <w:ind w:firstLine="567"/>
        <w:jc w:val="both"/>
        <w:rPr>
          <w:rFonts w:ascii="Times New Roman" w:eastAsia="Times New Roman" w:hAnsi="Times New Roman" w:cs="Times New Roman"/>
          <w:color w:val="auto"/>
          <w:sz w:val="28"/>
          <w:szCs w:val="28"/>
          <w:lang w:bidi="ar-SA"/>
        </w:rPr>
      </w:pPr>
      <w:r w:rsidRPr="0066791D">
        <w:rPr>
          <w:rFonts w:ascii="Times New Roman" w:eastAsia="Times New Roman" w:hAnsi="Times New Roman" w:cs="Times New Roman"/>
          <w:color w:val="auto"/>
          <w:sz w:val="28"/>
          <w:szCs w:val="28"/>
          <w:lang w:bidi="ar-SA"/>
        </w:rPr>
        <w:t xml:space="preserve">До </w:t>
      </w:r>
      <w:r w:rsidRPr="0066791D">
        <w:rPr>
          <w:rFonts w:ascii="Times New Roman" w:eastAsia="Times New Roman" w:hAnsi="Times New Roman" w:cs="Times New Roman"/>
          <w:b/>
          <w:color w:val="auto"/>
          <w:sz w:val="28"/>
          <w:szCs w:val="28"/>
          <w:lang w:bidi="ar-SA"/>
        </w:rPr>
        <w:t xml:space="preserve">пріоритетних галузей (секторів) </w:t>
      </w:r>
      <w:r w:rsidRPr="0066791D">
        <w:rPr>
          <w:rFonts w:ascii="Times New Roman" w:eastAsia="Times New Roman" w:hAnsi="Times New Roman" w:cs="Times New Roman"/>
          <w:color w:val="auto"/>
          <w:sz w:val="28"/>
          <w:szCs w:val="28"/>
          <w:lang w:bidi="ar-SA"/>
        </w:rPr>
        <w:t>для публічного інвестування, визначених цим Середньостроковим планом, відносяться:</w:t>
      </w:r>
    </w:p>
    <w:p w14:paraId="44E2E475" w14:textId="77777777" w:rsidR="0066791D" w:rsidRPr="0066791D" w:rsidRDefault="0066791D" w:rsidP="0066791D">
      <w:pPr>
        <w:widowControl/>
        <w:tabs>
          <w:tab w:val="center" w:pos="4844"/>
        </w:tabs>
        <w:ind w:firstLine="567"/>
        <w:jc w:val="both"/>
        <w:rPr>
          <w:rFonts w:ascii="Times New Roman" w:eastAsia="Times New Roman" w:hAnsi="Times New Roman" w:cs="Times New Roman"/>
          <w:color w:val="auto"/>
          <w:sz w:val="28"/>
          <w:szCs w:val="28"/>
          <w:lang w:bidi="ar-SA"/>
        </w:rPr>
      </w:pPr>
      <w:r w:rsidRPr="0066791D">
        <w:rPr>
          <w:rFonts w:ascii="Times New Roman" w:eastAsia="Times New Roman" w:hAnsi="Times New Roman" w:cs="Times New Roman"/>
          <w:b/>
          <w:color w:val="auto"/>
          <w:sz w:val="28"/>
          <w:szCs w:val="28"/>
          <w:lang w:bidi="ar-SA"/>
        </w:rPr>
        <w:t>Освіта і наука:</w:t>
      </w:r>
      <w:r w:rsidRPr="0066791D">
        <w:rPr>
          <w:rFonts w:ascii="Times New Roman" w:eastAsia="Times New Roman" w:hAnsi="Times New Roman" w:cs="Times New Roman"/>
          <w:color w:val="auto"/>
          <w:sz w:val="28"/>
          <w:szCs w:val="28"/>
          <w:lang w:bidi="ar-SA"/>
        </w:rPr>
        <w:t xml:space="preserve"> забезпечення закладів загальної середньої освіти засобами навчання та обладнання в межах впровадження реформи «Нова українська школа», безперешкодний доступ до якісної освіти – шкільні автобуси, підвищення рівня протипожежної безпеки в закладах та установах освіти.</w:t>
      </w:r>
    </w:p>
    <w:p w14:paraId="4F6328DB" w14:textId="77777777" w:rsidR="0066791D" w:rsidRDefault="0066791D" w:rsidP="0066791D">
      <w:pPr>
        <w:widowControl/>
        <w:tabs>
          <w:tab w:val="center" w:pos="4844"/>
        </w:tabs>
        <w:ind w:firstLine="567"/>
        <w:jc w:val="both"/>
        <w:rPr>
          <w:rFonts w:ascii="Times New Roman" w:eastAsia="Times New Roman" w:hAnsi="Times New Roman" w:cs="Times New Roman"/>
          <w:color w:val="auto"/>
          <w:sz w:val="28"/>
          <w:szCs w:val="28"/>
          <w:lang w:bidi="ar-SA"/>
        </w:rPr>
      </w:pPr>
      <w:r w:rsidRPr="0066791D">
        <w:rPr>
          <w:rFonts w:ascii="Times New Roman" w:eastAsia="Times New Roman" w:hAnsi="Times New Roman" w:cs="Times New Roman"/>
          <w:color w:val="auto"/>
          <w:sz w:val="28"/>
          <w:szCs w:val="28"/>
          <w:lang w:bidi="ar-SA"/>
        </w:rPr>
        <w:t xml:space="preserve">З метою досягнення стратегічних цілей розвитку громади та реалізації завдань, спрямованих на відновлення інфраструктури, стимулювання соціально-економічного </w:t>
      </w:r>
      <w:r w:rsidRPr="0066791D">
        <w:rPr>
          <w:rFonts w:ascii="Times New Roman" w:eastAsia="Times New Roman" w:hAnsi="Times New Roman" w:cs="Times New Roman"/>
          <w:color w:val="auto"/>
          <w:sz w:val="28"/>
          <w:szCs w:val="28"/>
          <w:lang w:bidi="ar-SA"/>
        </w:rPr>
        <w:lastRenderedPageBreak/>
        <w:t>зростання і покращення якості життя населення у середньостроковому періоді, планом визначено 1 ключову галузь, яка є пріоритетною для публічного інвестування на 2027-2029 роки.</w:t>
      </w:r>
    </w:p>
    <w:p w14:paraId="33CC27D1" w14:textId="77777777" w:rsidR="007F0D11" w:rsidRPr="0066791D" w:rsidRDefault="007F0D11" w:rsidP="0066791D">
      <w:pPr>
        <w:widowControl/>
        <w:tabs>
          <w:tab w:val="center" w:pos="4844"/>
        </w:tabs>
        <w:ind w:firstLine="567"/>
        <w:jc w:val="both"/>
        <w:rPr>
          <w:rFonts w:ascii="Times New Roman" w:eastAsia="Times New Roman" w:hAnsi="Times New Roman" w:cs="Times New Roman"/>
          <w:color w:val="auto"/>
          <w:sz w:val="28"/>
          <w:szCs w:val="28"/>
          <w:lang w:bidi="ar-SA"/>
        </w:rPr>
      </w:pPr>
    </w:p>
    <w:p w14:paraId="2A2336EC" w14:textId="77777777" w:rsidR="0066791D" w:rsidRDefault="0066791D" w:rsidP="0066791D">
      <w:pPr>
        <w:widowControl/>
        <w:tabs>
          <w:tab w:val="center" w:pos="4844"/>
        </w:tabs>
        <w:ind w:firstLine="567"/>
        <w:jc w:val="center"/>
        <w:rPr>
          <w:rFonts w:ascii="Times New Roman" w:eastAsia="Times New Roman" w:hAnsi="Times New Roman" w:cs="Times New Roman"/>
          <w:b/>
          <w:color w:val="auto"/>
          <w:sz w:val="28"/>
          <w:szCs w:val="28"/>
          <w:lang w:bidi="ar-SA"/>
        </w:rPr>
      </w:pPr>
      <w:r w:rsidRPr="0066791D">
        <w:rPr>
          <w:rFonts w:ascii="Times New Roman" w:eastAsia="Times New Roman" w:hAnsi="Times New Roman" w:cs="Times New Roman"/>
          <w:b/>
          <w:color w:val="auto"/>
          <w:sz w:val="28"/>
          <w:szCs w:val="28"/>
          <w:lang w:bidi="ar-SA"/>
        </w:rPr>
        <w:t>Під сектори галузей (секторів) для публічного інвестування</w:t>
      </w:r>
    </w:p>
    <w:p w14:paraId="3A2059C3" w14:textId="77777777" w:rsidR="007F0D11" w:rsidRPr="0066791D" w:rsidRDefault="007F0D11" w:rsidP="0066791D">
      <w:pPr>
        <w:widowControl/>
        <w:tabs>
          <w:tab w:val="center" w:pos="4844"/>
        </w:tabs>
        <w:ind w:firstLine="567"/>
        <w:jc w:val="center"/>
        <w:rPr>
          <w:rFonts w:ascii="Times New Roman" w:eastAsia="Times New Roman" w:hAnsi="Times New Roman" w:cs="Times New Roman"/>
          <w:b/>
          <w:color w:val="auto"/>
          <w:sz w:val="28"/>
          <w:szCs w:val="28"/>
          <w:lang w:bidi="ar-SA"/>
        </w:rPr>
      </w:pPr>
    </w:p>
    <w:p w14:paraId="23FEBBA6" w14:textId="77777777" w:rsidR="0066791D" w:rsidRPr="0066791D" w:rsidRDefault="0066791D" w:rsidP="0066791D">
      <w:pPr>
        <w:widowControl/>
        <w:tabs>
          <w:tab w:val="center" w:pos="4844"/>
        </w:tabs>
        <w:ind w:firstLine="567"/>
        <w:jc w:val="both"/>
        <w:rPr>
          <w:rFonts w:ascii="Times New Roman" w:eastAsia="Times New Roman" w:hAnsi="Times New Roman" w:cs="Times New Roman"/>
          <w:color w:val="auto"/>
          <w:sz w:val="28"/>
          <w:szCs w:val="28"/>
          <w:lang w:bidi="ar-SA"/>
        </w:rPr>
      </w:pPr>
      <w:r w:rsidRPr="0066791D">
        <w:rPr>
          <w:rFonts w:ascii="Times New Roman" w:eastAsia="Times New Roman" w:hAnsi="Times New Roman" w:cs="Times New Roman"/>
          <w:color w:val="auto"/>
          <w:sz w:val="28"/>
          <w:szCs w:val="28"/>
          <w:lang w:bidi="ar-SA"/>
        </w:rPr>
        <w:t>Під сектори галузей (секторів) для публічного інвестування визначають конкретні сфери діяльності, що потребують фінансування та особливої уваги з боку громади. Їх визначення дозволяє деталізувати пріоритети та оптимізувати використання бюджетних коштів.</w:t>
      </w:r>
    </w:p>
    <w:p w14:paraId="7E71A6D1" w14:textId="77777777" w:rsidR="0066791D" w:rsidRPr="0066791D" w:rsidRDefault="0066791D" w:rsidP="0066791D">
      <w:pPr>
        <w:widowControl/>
        <w:tabs>
          <w:tab w:val="center" w:pos="4844"/>
        </w:tabs>
        <w:ind w:firstLine="567"/>
        <w:jc w:val="both"/>
        <w:rPr>
          <w:rFonts w:ascii="Times New Roman" w:eastAsia="Times New Roman" w:hAnsi="Times New Roman" w:cs="Times New Roman"/>
          <w:color w:val="auto"/>
          <w:sz w:val="28"/>
          <w:szCs w:val="28"/>
          <w:lang w:bidi="ar-SA"/>
        </w:rPr>
      </w:pPr>
      <w:r w:rsidRPr="0066791D">
        <w:rPr>
          <w:rFonts w:ascii="Times New Roman" w:eastAsia="Times New Roman" w:hAnsi="Times New Roman" w:cs="Times New Roman"/>
          <w:color w:val="auto"/>
          <w:sz w:val="28"/>
          <w:szCs w:val="28"/>
          <w:lang w:bidi="ar-SA"/>
        </w:rPr>
        <w:t xml:space="preserve">У межах кожної пріоритетної галузі (сектора) для публічного інвестування формуються </w:t>
      </w:r>
      <w:proofErr w:type="spellStart"/>
      <w:r w:rsidRPr="0066791D">
        <w:rPr>
          <w:rFonts w:ascii="Times New Roman" w:eastAsia="Times New Roman" w:hAnsi="Times New Roman" w:cs="Times New Roman"/>
          <w:color w:val="auto"/>
          <w:sz w:val="28"/>
          <w:szCs w:val="28"/>
          <w:lang w:bidi="ar-SA"/>
        </w:rPr>
        <w:t>підсектори</w:t>
      </w:r>
      <w:proofErr w:type="spellEnd"/>
      <w:r w:rsidRPr="0066791D">
        <w:rPr>
          <w:rFonts w:ascii="Times New Roman" w:eastAsia="Times New Roman" w:hAnsi="Times New Roman" w:cs="Times New Roman"/>
          <w:color w:val="auto"/>
          <w:sz w:val="28"/>
          <w:szCs w:val="28"/>
          <w:lang w:bidi="ar-SA"/>
        </w:rPr>
        <w:t>, що відображають ключові напрями розвитку, які потребують публічних інвестицій.</w:t>
      </w:r>
    </w:p>
    <w:p w14:paraId="6919A61F" w14:textId="77777777" w:rsidR="0066791D" w:rsidRPr="0066791D" w:rsidRDefault="0066791D" w:rsidP="0066791D">
      <w:pPr>
        <w:widowControl/>
        <w:tabs>
          <w:tab w:val="center" w:pos="4844"/>
        </w:tabs>
        <w:ind w:firstLine="567"/>
        <w:jc w:val="both"/>
        <w:rPr>
          <w:rFonts w:ascii="Times New Roman" w:eastAsia="Times New Roman" w:hAnsi="Times New Roman" w:cs="Times New Roman"/>
          <w:color w:val="auto"/>
          <w:sz w:val="28"/>
          <w:szCs w:val="28"/>
          <w:lang w:bidi="ar-SA"/>
        </w:rPr>
      </w:pPr>
      <w:proofErr w:type="spellStart"/>
      <w:r w:rsidRPr="0066791D">
        <w:rPr>
          <w:rFonts w:ascii="Times New Roman" w:eastAsia="Times New Roman" w:hAnsi="Times New Roman" w:cs="Times New Roman"/>
          <w:color w:val="auto"/>
          <w:sz w:val="28"/>
          <w:szCs w:val="28"/>
          <w:lang w:bidi="ar-SA"/>
        </w:rPr>
        <w:t>Підсектори</w:t>
      </w:r>
      <w:proofErr w:type="spellEnd"/>
      <w:r w:rsidRPr="0066791D">
        <w:rPr>
          <w:rFonts w:ascii="Times New Roman" w:eastAsia="Times New Roman" w:hAnsi="Times New Roman" w:cs="Times New Roman"/>
          <w:color w:val="auto"/>
          <w:sz w:val="28"/>
          <w:szCs w:val="28"/>
          <w:lang w:bidi="ar-SA"/>
        </w:rPr>
        <w:t xml:space="preserve"> є важливими аналітичними одиницями, які сприяють реалізації Стратегії відновлення та розвитку </w:t>
      </w:r>
      <w:proofErr w:type="spellStart"/>
      <w:r w:rsidRPr="0066791D">
        <w:rPr>
          <w:rFonts w:ascii="Times New Roman" w:eastAsia="Times New Roman" w:hAnsi="Times New Roman" w:cs="Times New Roman"/>
          <w:color w:val="auto"/>
          <w:sz w:val="28"/>
          <w:szCs w:val="28"/>
          <w:lang w:bidi="ar-SA"/>
        </w:rPr>
        <w:t>Баштечківської</w:t>
      </w:r>
      <w:proofErr w:type="spellEnd"/>
      <w:r w:rsidRPr="0066791D">
        <w:rPr>
          <w:rFonts w:ascii="Times New Roman" w:eastAsia="Times New Roman" w:hAnsi="Times New Roman" w:cs="Times New Roman"/>
          <w:color w:val="auto"/>
          <w:sz w:val="28"/>
          <w:szCs w:val="28"/>
          <w:lang w:bidi="ar-SA"/>
        </w:rPr>
        <w:t xml:space="preserve"> територіальної громади та забезпечують впровадження інтегрованого підходу до управління публічними інвестиціями.</w:t>
      </w:r>
    </w:p>
    <w:p w14:paraId="1806D964" w14:textId="77777777" w:rsidR="0066791D" w:rsidRDefault="0066791D" w:rsidP="0066791D">
      <w:pPr>
        <w:widowControl/>
        <w:tabs>
          <w:tab w:val="center" w:pos="4844"/>
        </w:tabs>
        <w:ind w:firstLine="567"/>
        <w:jc w:val="both"/>
        <w:rPr>
          <w:rFonts w:ascii="Times New Roman" w:eastAsia="Times New Roman" w:hAnsi="Times New Roman" w:cs="Times New Roman"/>
          <w:color w:val="auto"/>
          <w:sz w:val="28"/>
          <w:szCs w:val="28"/>
          <w:lang w:bidi="ar-SA"/>
        </w:rPr>
      </w:pPr>
      <w:r w:rsidRPr="0066791D">
        <w:rPr>
          <w:rFonts w:ascii="Times New Roman" w:eastAsia="Times New Roman" w:hAnsi="Times New Roman" w:cs="Times New Roman"/>
          <w:color w:val="auto"/>
          <w:sz w:val="28"/>
          <w:szCs w:val="28"/>
          <w:lang w:bidi="ar-SA"/>
        </w:rPr>
        <w:t xml:space="preserve">Перелік </w:t>
      </w:r>
      <w:proofErr w:type="spellStart"/>
      <w:r w:rsidRPr="0066791D">
        <w:rPr>
          <w:rFonts w:ascii="Times New Roman" w:eastAsia="Times New Roman" w:hAnsi="Times New Roman" w:cs="Times New Roman"/>
          <w:color w:val="auto"/>
          <w:sz w:val="28"/>
          <w:szCs w:val="28"/>
          <w:lang w:bidi="ar-SA"/>
        </w:rPr>
        <w:t>підсекторів</w:t>
      </w:r>
      <w:proofErr w:type="spellEnd"/>
      <w:r w:rsidRPr="0066791D">
        <w:rPr>
          <w:rFonts w:ascii="Times New Roman" w:eastAsia="Times New Roman" w:hAnsi="Times New Roman" w:cs="Times New Roman"/>
          <w:color w:val="auto"/>
          <w:sz w:val="28"/>
          <w:szCs w:val="28"/>
          <w:lang w:bidi="ar-SA"/>
        </w:rPr>
        <w:t xml:space="preserve"> галузей (секторів) для публічного інвестування та основних напрямів для публічного інвестування в межах таких під секторів наведено у Додатку до середньострокового плану.</w:t>
      </w:r>
    </w:p>
    <w:p w14:paraId="062069B5" w14:textId="77777777" w:rsidR="007F0D11" w:rsidRPr="0066791D" w:rsidRDefault="007F0D11" w:rsidP="0066791D">
      <w:pPr>
        <w:widowControl/>
        <w:tabs>
          <w:tab w:val="center" w:pos="4844"/>
        </w:tabs>
        <w:ind w:firstLine="567"/>
        <w:jc w:val="both"/>
        <w:rPr>
          <w:rFonts w:ascii="Times New Roman" w:eastAsia="Times New Roman" w:hAnsi="Times New Roman" w:cs="Times New Roman"/>
          <w:color w:val="auto"/>
          <w:sz w:val="28"/>
          <w:szCs w:val="28"/>
          <w:lang w:bidi="ar-SA"/>
        </w:rPr>
      </w:pPr>
    </w:p>
    <w:p w14:paraId="59CE9AE8" w14:textId="77777777" w:rsidR="0066791D" w:rsidRDefault="0066791D" w:rsidP="0066791D">
      <w:pPr>
        <w:widowControl/>
        <w:tabs>
          <w:tab w:val="center" w:pos="4844"/>
        </w:tabs>
        <w:ind w:firstLine="567"/>
        <w:jc w:val="center"/>
        <w:rPr>
          <w:rFonts w:ascii="Times New Roman" w:eastAsia="Times New Roman" w:hAnsi="Times New Roman" w:cs="Times New Roman"/>
          <w:b/>
          <w:color w:val="auto"/>
          <w:sz w:val="28"/>
          <w:szCs w:val="28"/>
          <w:lang w:bidi="ar-SA"/>
        </w:rPr>
      </w:pPr>
      <w:r w:rsidRPr="0066791D">
        <w:rPr>
          <w:rFonts w:ascii="Times New Roman" w:eastAsia="Times New Roman" w:hAnsi="Times New Roman" w:cs="Times New Roman"/>
          <w:b/>
          <w:color w:val="auto"/>
          <w:sz w:val="28"/>
          <w:szCs w:val="28"/>
          <w:lang w:bidi="ar-SA"/>
        </w:rPr>
        <w:t>Фінансова структура публічних інвестицій</w:t>
      </w:r>
    </w:p>
    <w:p w14:paraId="2483EC65" w14:textId="77777777" w:rsidR="007F0D11" w:rsidRPr="0066791D" w:rsidRDefault="007F0D11" w:rsidP="0066791D">
      <w:pPr>
        <w:widowControl/>
        <w:tabs>
          <w:tab w:val="center" w:pos="4844"/>
        </w:tabs>
        <w:ind w:firstLine="567"/>
        <w:jc w:val="center"/>
        <w:rPr>
          <w:rFonts w:ascii="Times New Roman" w:eastAsia="Times New Roman" w:hAnsi="Times New Roman" w:cs="Times New Roman"/>
          <w:b/>
          <w:color w:val="auto"/>
          <w:sz w:val="28"/>
          <w:szCs w:val="28"/>
          <w:lang w:bidi="ar-SA"/>
        </w:rPr>
      </w:pPr>
    </w:p>
    <w:p w14:paraId="66199E5B" w14:textId="77777777" w:rsidR="0066791D" w:rsidRPr="0066791D" w:rsidRDefault="0066791D" w:rsidP="0066791D">
      <w:pPr>
        <w:widowControl/>
        <w:tabs>
          <w:tab w:val="center" w:pos="4844"/>
        </w:tabs>
        <w:ind w:firstLine="567"/>
        <w:jc w:val="both"/>
        <w:rPr>
          <w:rFonts w:ascii="Times New Roman" w:eastAsia="Times New Roman" w:hAnsi="Times New Roman" w:cs="Times New Roman"/>
          <w:color w:val="auto"/>
          <w:sz w:val="28"/>
          <w:szCs w:val="28"/>
          <w:lang w:bidi="ar-SA"/>
        </w:rPr>
      </w:pPr>
      <w:r w:rsidRPr="0066791D">
        <w:rPr>
          <w:rFonts w:ascii="Times New Roman" w:eastAsia="Times New Roman" w:hAnsi="Times New Roman" w:cs="Times New Roman"/>
          <w:color w:val="auto"/>
          <w:sz w:val="28"/>
          <w:szCs w:val="28"/>
          <w:lang w:bidi="ar-SA"/>
        </w:rPr>
        <w:t>Орієнтовний граничний сукупний обсяг публічних інвестицій на 2027-2029 роки в розрізі джерел фінансового забезпечення та за роками становить:</w:t>
      </w:r>
    </w:p>
    <w:tbl>
      <w:tblPr>
        <w:tblStyle w:val="14"/>
        <w:tblW w:w="9747" w:type="dxa"/>
        <w:tblLook w:val="04A0" w:firstRow="1" w:lastRow="0" w:firstColumn="1" w:lastColumn="0" w:noHBand="0" w:noVBand="1"/>
      </w:tblPr>
      <w:tblGrid>
        <w:gridCol w:w="2802"/>
        <w:gridCol w:w="1560"/>
        <w:gridCol w:w="1417"/>
        <w:gridCol w:w="1701"/>
        <w:gridCol w:w="2267"/>
      </w:tblGrid>
      <w:tr w:rsidR="0066791D" w:rsidRPr="0066791D" w14:paraId="5A3EF890" w14:textId="77777777" w:rsidTr="0019781A">
        <w:trPr>
          <w:trHeight w:val="929"/>
        </w:trPr>
        <w:tc>
          <w:tcPr>
            <w:tcW w:w="2802" w:type="dxa"/>
            <w:vAlign w:val="center"/>
          </w:tcPr>
          <w:p w14:paraId="7FDCEE5C" w14:textId="77777777" w:rsidR="0066791D" w:rsidRPr="0066791D" w:rsidRDefault="0066791D" w:rsidP="0066791D">
            <w:pPr>
              <w:widowControl/>
              <w:tabs>
                <w:tab w:val="center" w:pos="4844"/>
              </w:tabs>
              <w:spacing w:after="200" w:line="276" w:lineRule="auto"/>
              <w:jc w:val="center"/>
              <w:rPr>
                <w:rFonts w:ascii="Times New Roman" w:eastAsia="Times New Roman" w:hAnsi="Times New Roman" w:cs="Times New Roman"/>
                <w:color w:val="auto"/>
                <w:sz w:val="28"/>
                <w:szCs w:val="28"/>
                <w:lang w:bidi="ar-SA"/>
              </w:rPr>
            </w:pPr>
            <w:r w:rsidRPr="0066791D">
              <w:rPr>
                <w:rFonts w:ascii="Times New Roman" w:eastAsia="Times New Roman" w:hAnsi="Times New Roman" w:cs="Times New Roman"/>
                <w:color w:val="auto"/>
                <w:sz w:val="28"/>
                <w:szCs w:val="28"/>
                <w:lang w:bidi="ar-SA"/>
              </w:rPr>
              <w:t>Показник</w:t>
            </w:r>
          </w:p>
        </w:tc>
        <w:tc>
          <w:tcPr>
            <w:tcW w:w="1560" w:type="dxa"/>
            <w:vAlign w:val="center"/>
          </w:tcPr>
          <w:p w14:paraId="59B12F70" w14:textId="77777777" w:rsidR="0066791D" w:rsidRPr="0066791D" w:rsidRDefault="0066791D" w:rsidP="0066791D">
            <w:pPr>
              <w:widowControl/>
              <w:tabs>
                <w:tab w:val="center" w:pos="4844"/>
              </w:tabs>
              <w:spacing w:after="200" w:line="276" w:lineRule="auto"/>
              <w:jc w:val="center"/>
              <w:rPr>
                <w:rFonts w:ascii="Times New Roman" w:eastAsia="Times New Roman" w:hAnsi="Times New Roman" w:cs="Times New Roman"/>
                <w:color w:val="auto"/>
                <w:sz w:val="28"/>
                <w:szCs w:val="28"/>
                <w:lang w:bidi="ar-SA"/>
              </w:rPr>
            </w:pPr>
            <w:r w:rsidRPr="0066791D">
              <w:rPr>
                <w:rFonts w:ascii="Times New Roman" w:eastAsia="Times New Roman" w:hAnsi="Times New Roman" w:cs="Times New Roman"/>
                <w:color w:val="auto"/>
                <w:sz w:val="28"/>
                <w:szCs w:val="28"/>
                <w:lang w:bidi="ar-SA"/>
              </w:rPr>
              <w:t>2027 рік (прогноз) грн.</w:t>
            </w:r>
          </w:p>
        </w:tc>
        <w:tc>
          <w:tcPr>
            <w:tcW w:w="1417" w:type="dxa"/>
            <w:vAlign w:val="center"/>
          </w:tcPr>
          <w:p w14:paraId="7D75CACD" w14:textId="77777777" w:rsidR="0066791D" w:rsidRPr="0066791D" w:rsidRDefault="0066791D" w:rsidP="0066791D">
            <w:pPr>
              <w:widowControl/>
              <w:tabs>
                <w:tab w:val="center" w:pos="4844"/>
              </w:tabs>
              <w:spacing w:after="200" w:line="276" w:lineRule="auto"/>
              <w:jc w:val="center"/>
              <w:rPr>
                <w:rFonts w:ascii="Times New Roman" w:eastAsia="Times New Roman" w:hAnsi="Times New Roman" w:cs="Times New Roman"/>
                <w:color w:val="auto"/>
                <w:sz w:val="28"/>
                <w:szCs w:val="28"/>
                <w:lang w:bidi="ar-SA"/>
              </w:rPr>
            </w:pPr>
            <w:r w:rsidRPr="0066791D">
              <w:rPr>
                <w:rFonts w:ascii="Times New Roman" w:eastAsia="Times New Roman" w:hAnsi="Times New Roman" w:cs="Times New Roman"/>
                <w:color w:val="auto"/>
                <w:sz w:val="28"/>
                <w:szCs w:val="28"/>
                <w:lang w:bidi="ar-SA"/>
              </w:rPr>
              <w:t>2028 рік (прогноз) грн.</w:t>
            </w:r>
          </w:p>
        </w:tc>
        <w:tc>
          <w:tcPr>
            <w:tcW w:w="1701" w:type="dxa"/>
            <w:vAlign w:val="center"/>
          </w:tcPr>
          <w:p w14:paraId="2AF228FD" w14:textId="77777777" w:rsidR="0066791D" w:rsidRPr="0066791D" w:rsidRDefault="0066791D" w:rsidP="0066791D">
            <w:pPr>
              <w:widowControl/>
              <w:tabs>
                <w:tab w:val="center" w:pos="4844"/>
              </w:tabs>
              <w:spacing w:after="200" w:line="276" w:lineRule="auto"/>
              <w:ind w:left="33" w:hanging="33"/>
              <w:jc w:val="center"/>
              <w:rPr>
                <w:rFonts w:ascii="Times New Roman" w:eastAsia="Times New Roman" w:hAnsi="Times New Roman" w:cs="Times New Roman"/>
                <w:color w:val="auto"/>
                <w:sz w:val="28"/>
                <w:szCs w:val="28"/>
                <w:lang w:bidi="ar-SA"/>
              </w:rPr>
            </w:pPr>
            <w:r w:rsidRPr="0066791D">
              <w:rPr>
                <w:rFonts w:ascii="Times New Roman" w:eastAsia="Times New Roman" w:hAnsi="Times New Roman" w:cs="Times New Roman"/>
                <w:color w:val="auto"/>
                <w:sz w:val="28"/>
                <w:szCs w:val="28"/>
                <w:lang w:bidi="ar-SA"/>
              </w:rPr>
              <w:t>2029 рік (прогноз) грн.</w:t>
            </w:r>
          </w:p>
        </w:tc>
        <w:tc>
          <w:tcPr>
            <w:tcW w:w="2267" w:type="dxa"/>
            <w:vAlign w:val="center"/>
          </w:tcPr>
          <w:p w14:paraId="271B37F8" w14:textId="77777777" w:rsidR="0066791D" w:rsidRPr="0066791D" w:rsidRDefault="0066791D" w:rsidP="0066791D">
            <w:pPr>
              <w:widowControl/>
              <w:tabs>
                <w:tab w:val="center" w:pos="4844"/>
              </w:tabs>
              <w:spacing w:after="200" w:line="276" w:lineRule="auto"/>
              <w:jc w:val="center"/>
              <w:rPr>
                <w:rFonts w:ascii="Times New Roman" w:eastAsia="Times New Roman" w:hAnsi="Times New Roman" w:cs="Times New Roman"/>
                <w:color w:val="auto"/>
                <w:sz w:val="28"/>
                <w:szCs w:val="28"/>
                <w:lang w:bidi="ar-SA"/>
              </w:rPr>
            </w:pPr>
            <w:r w:rsidRPr="0066791D">
              <w:rPr>
                <w:rFonts w:ascii="Times New Roman" w:eastAsia="Times New Roman" w:hAnsi="Times New Roman" w:cs="Times New Roman"/>
                <w:color w:val="auto"/>
                <w:sz w:val="28"/>
                <w:szCs w:val="28"/>
                <w:lang w:bidi="ar-SA"/>
              </w:rPr>
              <w:t>Разом 2027-2029 роки (прогноз)  грн.</w:t>
            </w:r>
          </w:p>
        </w:tc>
      </w:tr>
      <w:tr w:rsidR="0066791D" w:rsidRPr="0066791D" w14:paraId="21A9BA59" w14:textId="77777777" w:rsidTr="0019781A">
        <w:tc>
          <w:tcPr>
            <w:tcW w:w="2802" w:type="dxa"/>
          </w:tcPr>
          <w:p w14:paraId="3CD2937D" w14:textId="77777777" w:rsidR="0066791D" w:rsidRPr="0066791D" w:rsidRDefault="0066791D" w:rsidP="0066791D">
            <w:pPr>
              <w:widowControl/>
              <w:tabs>
                <w:tab w:val="center" w:pos="4844"/>
              </w:tabs>
              <w:spacing w:after="200" w:line="276" w:lineRule="auto"/>
              <w:jc w:val="both"/>
              <w:rPr>
                <w:rFonts w:ascii="Times New Roman" w:eastAsia="Times New Roman" w:hAnsi="Times New Roman" w:cs="Times New Roman"/>
                <w:color w:val="auto"/>
                <w:sz w:val="28"/>
                <w:szCs w:val="28"/>
                <w:lang w:bidi="ar-SA"/>
              </w:rPr>
            </w:pPr>
            <w:r w:rsidRPr="0066791D">
              <w:rPr>
                <w:rFonts w:ascii="Times New Roman" w:eastAsia="Times New Roman" w:hAnsi="Times New Roman" w:cs="Times New Roman"/>
                <w:color w:val="auto"/>
                <w:sz w:val="28"/>
                <w:szCs w:val="28"/>
                <w:lang w:bidi="ar-SA"/>
              </w:rPr>
              <w:t>Загальний фонд</w:t>
            </w:r>
          </w:p>
        </w:tc>
        <w:tc>
          <w:tcPr>
            <w:tcW w:w="1560" w:type="dxa"/>
            <w:vAlign w:val="center"/>
          </w:tcPr>
          <w:p w14:paraId="757100D1" w14:textId="77777777" w:rsidR="0066791D" w:rsidRPr="0066791D" w:rsidRDefault="0066791D" w:rsidP="0066791D">
            <w:pPr>
              <w:widowControl/>
              <w:tabs>
                <w:tab w:val="center" w:pos="4844"/>
              </w:tabs>
              <w:spacing w:after="200" w:line="276" w:lineRule="auto"/>
              <w:jc w:val="center"/>
              <w:rPr>
                <w:rFonts w:ascii="Times New Roman" w:eastAsia="Times New Roman" w:hAnsi="Times New Roman" w:cs="Times New Roman"/>
                <w:color w:val="auto"/>
                <w:sz w:val="28"/>
                <w:szCs w:val="28"/>
                <w:lang w:bidi="ar-SA"/>
              </w:rPr>
            </w:pPr>
            <w:r w:rsidRPr="0066791D">
              <w:rPr>
                <w:rFonts w:ascii="Times New Roman" w:eastAsia="Times New Roman" w:hAnsi="Times New Roman" w:cs="Times New Roman"/>
                <w:color w:val="auto"/>
                <w:sz w:val="28"/>
                <w:szCs w:val="28"/>
                <w:lang w:bidi="ar-SA"/>
              </w:rPr>
              <w:t>475 000</w:t>
            </w:r>
          </w:p>
        </w:tc>
        <w:tc>
          <w:tcPr>
            <w:tcW w:w="1417" w:type="dxa"/>
            <w:vAlign w:val="center"/>
          </w:tcPr>
          <w:p w14:paraId="0B394D09" w14:textId="77777777" w:rsidR="0066791D" w:rsidRPr="0066791D" w:rsidRDefault="0066791D" w:rsidP="0066791D">
            <w:pPr>
              <w:widowControl/>
              <w:tabs>
                <w:tab w:val="center" w:pos="4844"/>
              </w:tabs>
              <w:spacing w:after="200" w:line="276" w:lineRule="auto"/>
              <w:jc w:val="center"/>
              <w:rPr>
                <w:rFonts w:ascii="Times New Roman" w:eastAsia="Times New Roman" w:hAnsi="Times New Roman" w:cs="Times New Roman"/>
                <w:color w:val="auto"/>
                <w:sz w:val="28"/>
                <w:szCs w:val="28"/>
                <w:lang w:bidi="ar-SA"/>
              </w:rPr>
            </w:pPr>
            <w:r w:rsidRPr="0066791D">
              <w:rPr>
                <w:rFonts w:ascii="Times New Roman" w:eastAsia="Times New Roman" w:hAnsi="Times New Roman" w:cs="Times New Roman"/>
                <w:color w:val="auto"/>
                <w:sz w:val="28"/>
                <w:szCs w:val="28"/>
                <w:lang w:bidi="ar-SA"/>
              </w:rPr>
              <w:t>225 000</w:t>
            </w:r>
          </w:p>
        </w:tc>
        <w:tc>
          <w:tcPr>
            <w:tcW w:w="1701" w:type="dxa"/>
            <w:vAlign w:val="center"/>
          </w:tcPr>
          <w:p w14:paraId="304D1688" w14:textId="77777777" w:rsidR="0066791D" w:rsidRPr="0066791D" w:rsidRDefault="0066791D" w:rsidP="0066791D">
            <w:pPr>
              <w:widowControl/>
              <w:tabs>
                <w:tab w:val="center" w:pos="4844"/>
              </w:tabs>
              <w:spacing w:after="200" w:line="276" w:lineRule="auto"/>
              <w:jc w:val="center"/>
              <w:rPr>
                <w:rFonts w:ascii="Times New Roman" w:eastAsia="Times New Roman" w:hAnsi="Times New Roman" w:cs="Times New Roman"/>
                <w:color w:val="auto"/>
                <w:sz w:val="28"/>
                <w:szCs w:val="28"/>
                <w:lang w:bidi="ar-SA"/>
              </w:rPr>
            </w:pPr>
            <w:r w:rsidRPr="0066791D">
              <w:rPr>
                <w:rFonts w:ascii="Times New Roman" w:eastAsia="Times New Roman" w:hAnsi="Times New Roman" w:cs="Times New Roman"/>
                <w:color w:val="auto"/>
                <w:sz w:val="28"/>
                <w:szCs w:val="28"/>
                <w:lang w:bidi="ar-SA"/>
              </w:rPr>
              <w:t>75 000</w:t>
            </w:r>
          </w:p>
        </w:tc>
        <w:tc>
          <w:tcPr>
            <w:tcW w:w="2267" w:type="dxa"/>
            <w:vAlign w:val="center"/>
          </w:tcPr>
          <w:p w14:paraId="18662518" w14:textId="77777777" w:rsidR="0066791D" w:rsidRPr="0066791D" w:rsidRDefault="0066791D" w:rsidP="0066791D">
            <w:pPr>
              <w:widowControl/>
              <w:tabs>
                <w:tab w:val="center" w:pos="4844"/>
              </w:tabs>
              <w:spacing w:after="200" w:line="276" w:lineRule="auto"/>
              <w:jc w:val="center"/>
              <w:rPr>
                <w:rFonts w:ascii="Times New Roman" w:eastAsia="Times New Roman" w:hAnsi="Times New Roman" w:cs="Times New Roman"/>
                <w:color w:val="auto"/>
                <w:sz w:val="28"/>
                <w:szCs w:val="28"/>
                <w:lang w:bidi="ar-SA"/>
              </w:rPr>
            </w:pPr>
            <w:r w:rsidRPr="0066791D">
              <w:rPr>
                <w:rFonts w:ascii="Times New Roman" w:eastAsia="Times New Roman" w:hAnsi="Times New Roman" w:cs="Times New Roman"/>
                <w:color w:val="auto"/>
                <w:sz w:val="28"/>
                <w:szCs w:val="28"/>
                <w:lang w:bidi="ar-SA"/>
              </w:rPr>
              <w:t>775 000</w:t>
            </w:r>
          </w:p>
        </w:tc>
      </w:tr>
      <w:tr w:rsidR="0066791D" w:rsidRPr="0066791D" w14:paraId="3D049C42" w14:textId="77777777" w:rsidTr="0019781A">
        <w:trPr>
          <w:trHeight w:val="650"/>
        </w:trPr>
        <w:tc>
          <w:tcPr>
            <w:tcW w:w="2802" w:type="dxa"/>
          </w:tcPr>
          <w:p w14:paraId="075EBDC1" w14:textId="77777777" w:rsidR="0066791D" w:rsidRPr="0066791D" w:rsidRDefault="0066791D" w:rsidP="0066791D">
            <w:pPr>
              <w:widowControl/>
              <w:tabs>
                <w:tab w:val="center" w:pos="4844"/>
              </w:tabs>
              <w:spacing w:after="200" w:line="276" w:lineRule="auto"/>
              <w:jc w:val="both"/>
              <w:rPr>
                <w:rFonts w:ascii="Times New Roman" w:eastAsia="Times New Roman" w:hAnsi="Times New Roman" w:cs="Times New Roman"/>
                <w:color w:val="auto"/>
                <w:sz w:val="28"/>
                <w:szCs w:val="28"/>
                <w:lang w:bidi="ar-SA"/>
              </w:rPr>
            </w:pPr>
            <w:r w:rsidRPr="0066791D">
              <w:rPr>
                <w:rFonts w:ascii="Times New Roman" w:eastAsia="Times New Roman" w:hAnsi="Times New Roman" w:cs="Times New Roman"/>
                <w:color w:val="auto"/>
                <w:sz w:val="28"/>
                <w:szCs w:val="28"/>
                <w:lang w:bidi="ar-SA"/>
              </w:rPr>
              <w:t>Інші джерела не заборонені чинним законодавством*</w:t>
            </w:r>
          </w:p>
        </w:tc>
        <w:tc>
          <w:tcPr>
            <w:tcW w:w="1560" w:type="dxa"/>
            <w:vAlign w:val="center"/>
          </w:tcPr>
          <w:p w14:paraId="58A24B49" w14:textId="77777777" w:rsidR="0066791D" w:rsidRPr="0066791D" w:rsidRDefault="0066791D" w:rsidP="0066791D">
            <w:pPr>
              <w:widowControl/>
              <w:tabs>
                <w:tab w:val="center" w:pos="4844"/>
              </w:tabs>
              <w:spacing w:after="200" w:line="276" w:lineRule="auto"/>
              <w:jc w:val="center"/>
              <w:rPr>
                <w:rFonts w:ascii="Times New Roman" w:eastAsia="Times New Roman" w:hAnsi="Times New Roman" w:cs="Times New Roman"/>
                <w:color w:val="auto"/>
                <w:sz w:val="28"/>
                <w:szCs w:val="28"/>
                <w:lang w:bidi="ar-SA"/>
              </w:rPr>
            </w:pPr>
          </w:p>
        </w:tc>
        <w:tc>
          <w:tcPr>
            <w:tcW w:w="1417" w:type="dxa"/>
            <w:vAlign w:val="center"/>
          </w:tcPr>
          <w:p w14:paraId="652F15DF" w14:textId="77777777" w:rsidR="0066791D" w:rsidRPr="0066791D" w:rsidRDefault="0066791D" w:rsidP="0066791D">
            <w:pPr>
              <w:widowControl/>
              <w:tabs>
                <w:tab w:val="center" w:pos="4844"/>
              </w:tabs>
              <w:spacing w:after="200" w:line="276" w:lineRule="auto"/>
              <w:jc w:val="center"/>
              <w:rPr>
                <w:rFonts w:ascii="Times New Roman" w:eastAsia="Times New Roman" w:hAnsi="Times New Roman" w:cs="Times New Roman"/>
                <w:color w:val="auto"/>
                <w:sz w:val="28"/>
                <w:szCs w:val="28"/>
                <w:lang w:bidi="ar-SA"/>
              </w:rPr>
            </w:pPr>
          </w:p>
        </w:tc>
        <w:tc>
          <w:tcPr>
            <w:tcW w:w="1701" w:type="dxa"/>
            <w:vAlign w:val="center"/>
          </w:tcPr>
          <w:p w14:paraId="5A66EA7F" w14:textId="77777777" w:rsidR="0066791D" w:rsidRPr="0066791D" w:rsidRDefault="0066791D" w:rsidP="0066791D">
            <w:pPr>
              <w:widowControl/>
              <w:tabs>
                <w:tab w:val="center" w:pos="4844"/>
              </w:tabs>
              <w:spacing w:after="200" w:line="276" w:lineRule="auto"/>
              <w:jc w:val="center"/>
              <w:rPr>
                <w:rFonts w:ascii="Times New Roman" w:eastAsia="Times New Roman" w:hAnsi="Times New Roman" w:cs="Times New Roman"/>
                <w:color w:val="auto"/>
                <w:sz w:val="28"/>
                <w:szCs w:val="28"/>
                <w:lang w:bidi="ar-SA"/>
              </w:rPr>
            </w:pPr>
          </w:p>
        </w:tc>
        <w:tc>
          <w:tcPr>
            <w:tcW w:w="2267" w:type="dxa"/>
            <w:vAlign w:val="center"/>
          </w:tcPr>
          <w:p w14:paraId="393EE5DA" w14:textId="77777777" w:rsidR="0066791D" w:rsidRPr="0066791D" w:rsidRDefault="0066791D" w:rsidP="0066791D">
            <w:pPr>
              <w:widowControl/>
              <w:tabs>
                <w:tab w:val="center" w:pos="4844"/>
              </w:tabs>
              <w:spacing w:after="200" w:line="276" w:lineRule="auto"/>
              <w:jc w:val="center"/>
              <w:rPr>
                <w:rFonts w:ascii="Times New Roman" w:eastAsia="Times New Roman" w:hAnsi="Times New Roman" w:cs="Times New Roman"/>
                <w:color w:val="auto"/>
                <w:sz w:val="28"/>
                <w:szCs w:val="28"/>
                <w:lang w:bidi="ar-SA"/>
              </w:rPr>
            </w:pPr>
          </w:p>
        </w:tc>
      </w:tr>
      <w:tr w:rsidR="0066791D" w:rsidRPr="0066791D" w14:paraId="53473A31" w14:textId="77777777" w:rsidTr="0019781A">
        <w:trPr>
          <w:trHeight w:val="404"/>
        </w:trPr>
        <w:tc>
          <w:tcPr>
            <w:tcW w:w="2802" w:type="dxa"/>
          </w:tcPr>
          <w:p w14:paraId="74EB756D" w14:textId="77777777" w:rsidR="0066791D" w:rsidRPr="0066791D" w:rsidRDefault="0066791D" w:rsidP="0066791D">
            <w:pPr>
              <w:widowControl/>
              <w:tabs>
                <w:tab w:val="center" w:pos="4844"/>
              </w:tabs>
              <w:spacing w:after="200" w:line="276" w:lineRule="auto"/>
              <w:jc w:val="both"/>
              <w:rPr>
                <w:rFonts w:ascii="Times New Roman" w:eastAsia="Times New Roman" w:hAnsi="Times New Roman" w:cs="Times New Roman"/>
                <w:color w:val="auto"/>
                <w:sz w:val="28"/>
                <w:szCs w:val="28"/>
                <w:lang w:bidi="ar-SA"/>
              </w:rPr>
            </w:pPr>
            <w:r w:rsidRPr="0066791D">
              <w:rPr>
                <w:rFonts w:ascii="Times New Roman" w:eastAsia="Times New Roman" w:hAnsi="Times New Roman" w:cs="Times New Roman"/>
                <w:color w:val="auto"/>
                <w:sz w:val="28"/>
                <w:szCs w:val="28"/>
                <w:lang w:bidi="ar-SA"/>
              </w:rPr>
              <w:t>Разом</w:t>
            </w:r>
          </w:p>
        </w:tc>
        <w:tc>
          <w:tcPr>
            <w:tcW w:w="1560" w:type="dxa"/>
            <w:vAlign w:val="center"/>
          </w:tcPr>
          <w:p w14:paraId="0804D48E" w14:textId="77777777" w:rsidR="0066791D" w:rsidRPr="0066791D" w:rsidRDefault="0066791D" w:rsidP="0066791D">
            <w:pPr>
              <w:widowControl/>
              <w:tabs>
                <w:tab w:val="center" w:pos="4844"/>
              </w:tabs>
              <w:spacing w:after="200" w:line="276" w:lineRule="auto"/>
              <w:jc w:val="center"/>
              <w:rPr>
                <w:rFonts w:ascii="Times New Roman" w:eastAsia="Times New Roman" w:hAnsi="Times New Roman" w:cs="Times New Roman"/>
                <w:color w:val="auto"/>
                <w:sz w:val="28"/>
                <w:szCs w:val="28"/>
                <w:lang w:bidi="ar-SA"/>
              </w:rPr>
            </w:pPr>
            <w:r w:rsidRPr="0066791D">
              <w:rPr>
                <w:rFonts w:ascii="Times New Roman" w:eastAsia="Times New Roman" w:hAnsi="Times New Roman" w:cs="Times New Roman"/>
                <w:color w:val="auto"/>
                <w:sz w:val="28"/>
                <w:szCs w:val="28"/>
                <w:lang w:bidi="ar-SA"/>
              </w:rPr>
              <w:t>475 000</w:t>
            </w:r>
          </w:p>
        </w:tc>
        <w:tc>
          <w:tcPr>
            <w:tcW w:w="1417" w:type="dxa"/>
            <w:vAlign w:val="center"/>
          </w:tcPr>
          <w:p w14:paraId="3C5B0C1A" w14:textId="77777777" w:rsidR="0066791D" w:rsidRPr="0066791D" w:rsidRDefault="0066791D" w:rsidP="0066791D">
            <w:pPr>
              <w:widowControl/>
              <w:tabs>
                <w:tab w:val="center" w:pos="4844"/>
              </w:tabs>
              <w:spacing w:after="200" w:line="276" w:lineRule="auto"/>
              <w:jc w:val="center"/>
              <w:rPr>
                <w:rFonts w:ascii="Times New Roman" w:eastAsia="Times New Roman" w:hAnsi="Times New Roman" w:cs="Times New Roman"/>
                <w:color w:val="auto"/>
                <w:sz w:val="28"/>
                <w:szCs w:val="28"/>
                <w:lang w:bidi="ar-SA"/>
              </w:rPr>
            </w:pPr>
            <w:r w:rsidRPr="0066791D">
              <w:rPr>
                <w:rFonts w:ascii="Times New Roman" w:eastAsia="Times New Roman" w:hAnsi="Times New Roman" w:cs="Times New Roman"/>
                <w:color w:val="auto"/>
                <w:sz w:val="28"/>
                <w:szCs w:val="28"/>
                <w:lang w:bidi="ar-SA"/>
              </w:rPr>
              <w:t>225 000</w:t>
            </w:r>
          </w:p>
        </w:tc>
        <w:tc>
          <w:tcPr>
            <w:tcW w:w="1701" w:type="dxa"/>
            <w:vAlign w:val="center"/>
          </w:tcPr>
          <w:p w14:paraId="0BEC03FC" w14:textId="77777777" w:rsidR="0066791D" w:rsidRPr="0066791D" w:rsidRDefault="0066791D" w:rsidP="0066791D">
            <w:pPr>
              <w:widowControl/>
              <w:tabs>
                <w:tab w:val="center" w:pos="4844"/>
              </w:tabs>
              <w:spacing w:after="200" w:line="276" w:lineRule="auto"/>
              <w:jc w:val="center"/>
              <w:rPr>
                <w:rFonts w:ascii="Times New Roman" w:eastAsia="Times New Roman" w:hAnsi="Times New Roman" w:cs="Times New Roman"/>
                <w:color w:val="auto"/>
                <w:sz w:val="28"/>
                <w:szCs w:val="28"/>
                <w:lang w:bidi="ar-SA"/>
              </w:rPr>
            </w:pPr>
            <w:r w:rsidRPr="0066791D">
              <w:rPr>
                <w:rFonts w:ascii="Times New Roman" w:eastAsia="Times New Roman" w:hAnsi="Times New Roman" w:cs="Times New Roman"/>
                <w:color w:val="auto"/>
                <w:sz w:val="28"/>
                <w:szCs w:val="28"/>
                <w:lang w:bidi="ar-SA"/>
              </w:rPr>
              <w:t>75 000</w:t>
            </w:r>
          </w:p>
        </w:tc>
        <w:tc>
          <w:tcPr>
            <w:tcW w:w="2267" w:type="dxa"/>
            <w:vAlign w:val="center"/>
          </w:tcPr>
          <w:p w14:paraId="78619969" w14:textId="77777777" w:rsidR="0066791D" w:rsidRPr="0066791D" w:rsidRDefault="0066791D" w:rsidP="0066791D">
            <w:pPr>
              <w:widowControl/>
              <w:tabs>
                <w:tab w:val="center" w:pos="4844"/>
              </w:tabs>
              <w:spacing w:after="200" w:line="276" w:lineRule="auto"/>
              <w:jc w:val="center"/>
              <w:rPr>
                <w:rFonts w:ascii="Times New Roman" w:eastAsia="Times New Roman" w:hAnsi="Times New Roman" w:cs="Times New Roman"/>
                <w:color w:val="auto"/>
                <w:sz w:val="28"/>
                <w:szCs w:val="28"/>
                <w:lang w:bidi="ar-SA"/>
              </w:rPr>
            </w:pPr>
            <w:r w:rsidRPr="0066791D">
              <w:rPr>
                <w:rFonts w:ascii="Times New Roman" w:eastAsia="Times New Roman" w:hAnsi="Times New Roman" w:cs="Times New Roman"/>
                <w:color w:val="auto"/>
                <w:sz w:val="28"/>
                <w:szCs w:val="28"/>
                <w:lang w:bidi="ar-SA"/>
              </w:rPr>
              <w:t>775 000</w:t>
            </w:r>
          </w:p>
        </w:tc>
      </w:tr>
    </w:tbl>
    <w:p w14:paraId="6E905D1D" w14:textId="77777777" w:rsidR="0066791D" w:rsidRPr="0066791D" w:rsidRDefault="0066791D" w:rsidP="0066791D">
      <w:pPr>
        <w:widowControl/>
        <w:tabs>
          <w:tab w:val="center" w:pos="4844"/>
        </w:tabs>
        <w:ind w:firstLine="567"/>
        <w:jc w:val="both"/>
        <w:rPr>
          <w:rFonts w:ascii="Times New Roman" w:eastAsia="Times New Roman" w:hAnsi="Times New Roman" w:cs="Times New Roman"/>
          <w:color w:val="auto"/>
          <w:sz w:val="28"/>
          <w:szCs w:val="28"/>
          <w:lang w:bidi="ar-SA"/>
        </w:rPr>
      </w:pPr>
    </w:p>
    <w:p w14:paraId="33511048" w14:textId="77777777" w:rsidR="0066791D" w:rsidRPr="0066791D" w:rsidRDefault="0066791D" w:rsidP="0066791D">
      <w:pPr>
        <w:widowControl/>
        <w:tabs>
          <w:tab w:val="center" w:pos="4844"/>
        </w:tabs>
        <w:ind w:firstLine="567"/>
        <w:jc w:val="both"/>
        <w:rPr>
          <w:rFonts w:ascii="Times New Roman" w:eastAsia="Times New Roman" w:hAnsi="Times New Roman" w:cs="Times New Roman"/>
          <w:color w:val="auto"/>
          <w:sz w:val="28"/>
          <w:szCs w:val="28"/>
          <w:lang w:bidi="ar-SA"/>
        </w:rPr>
      </w:pPr>
      <w:r w:rsidRPr="0066791D">
        <w:rPr>
          <w:rFonts w:ascii="Times New Roman" w:eastAsia="Times New Roman" w:hAnsi="Times New Roman" w:cs="Times New Roman"/>
          <w:color w:val="auto"/>
          <w:sz w:val="28"/>
          <w:szCs w:val="28"/>
          <w:lang w:bidi="ar-SA"/>
        </w:rPr>
        <w:t>*до джерел не заборонених чинним законодавством відносяться кошти міжнародних фінансових організацій та урядів іноземних країн, кошти державного бюджету або кошти державної підтримки, які планується залучити для реалізації проектів публічних інвестицій.</w:t>
      </w:r>
    </w:p>
    <w:p w14:paraId="47EA5F9D" w14:textId="77777777" w:rsidR="0066791D" w:rsidRPr="0066791D" w:rsidRDefault="0066791D" w:rsidP="0066791D">
      <w:pPr>
        <w:widowControl/>
        <w:tabs>
          <w:tab w:val="center" w:pos="4844"/>
        </w:tabs>
        <w:ind w:firstLine="567"/>
        <w:jc w:val="both"/>
        <w:rPr>
          <w:rFonts w:ascii="Times New Roman" w:eastAsia="Times New Roman" w:hAnsi="Times New Roman" w:cs="Times New Roman"/>
          <w:color w:val="auto"/>
          <w:sz w:val="28"/>
          <w:szCs w:val="28"/>
          <w:lang w:bidi="ar-SA"/>
        </w:rPr>
      </w:pPr>
      <w:r w:rsidRPr="0066791D">
        <w:rPr>
          <w:rFonts w:ascii="Times New Roman" w:eastAsia="Times New Roman" w:hAnsi="Times New Roman" w:cs="Times New Roman"/>
          <w:color w:val="auto"/>
          <w:sz w:val="28"/>
          <w:szCs w:val="28"/>
          <w:lang w:bidi="ar-SA"/>
        </w:rPr>
        <w:t xml:space="preserve">Розподіл орієнтовного граничного сукупного обсягу публічних інвестицій на 2027,2028, 2029 роки на сектори (галузі) для публічного інвестування в межах доведеного фінансовим відділом </w:t>
      </w:r>
      <w:proofErr w:type="spellStart"/>
      <w:r w:rsidRPr="0066791D">
        <w:rPr>
          <w:rFonts w:ascii="Times New Roman" w:eastAsia="Times New Roman" w:hAnsi="Times New Roman" w:cs="Times New Roman"/>
          <w:color w:val="auto"/>
          <w:sz w:val="28"/>
          <w:szCs w:val="28"/>
          <w:lang w:bidi="ar-SA"/>
        </w:rPr>
        <w:t>Баштечківської</w:t>
      </w:r>
      <w:proofErr w:type="spellEnd"/>
      <w:r w:rsidRPr="0066791D">
        <w:rPr>
          <w:rFonts w:ascii="Times New Roman" w:eastAsia="Times New Roman" w:hAnsi="Times New Roman" w:cs="Times New Roman"/>
          <w:color w:val="auto"/>
          <w:sz w:val="28"/>
          <w:szCs w:val="28"/>
          <w:lang w:bidi="ar-SA"/>
        </w:rPr>
        <w:t xml:space="preserve"> сільської ради орієнтовного граничного сукупного обсягу публічних інвестицій на середньостроковий період має таку структуру:</w:t>
      </w:r>
    </w:p>
    <w:p w14:paraId="0562F27D" w14:textId="77777777" w:rsidR="0066791D" w:rsidRPr="0066791D" w:rsidRDefault="0066791D" w:rsidP="0066791D">
      <w:pPr>
        <w:widowControl/>
        <w:tabs>
          <w:tab w:val="center" w:pos="4844"/>
        </w:tabs>
        <w:ind w:firstLine="567"/>
        <w:jc w:val="right"/>
        <w:rPr>
          <w:rFonts w:ascii="Times New Roman" w:eastAsia="Times New Roman" w:hAnsi="Times New Roman" w:cs="Times New Roman"/>
          <w:color w:val="auto"/>
          <w:sz w:val="28"/>
          <w:szCs w:val="28"/>
          <w:lang w:bidi="ar-SA"/>
        </w:rPr>
      </w:pPr>
      <w:r w:rsidRPr="0066791D">
        <w:rPr>
          <w:rFonts w:ascii="Times New Roman" w:eastAsia="Times New Roman" w:hAnsi="Times New Roman" w:cs="Times New Roman"/>
          <w:color w:val="auto"/>
          <w:sz w:val="28"/>
          <w:szCs w:val="28"/>
          <w:lang w:bidi="ar-SA"/>
        </w:rPr>
        <w:t>/грн./</w:t>
      </w:r>
    </w:p>
    <w:tbl>
      <w:tblPr>
        <w:tblStyle w:val="14"/>
        <w:tblW w:w="10052" w:type="dxa"/>
        <w:tblInd w:w="-34" w:type="dxa"/>
        <w:tblLook w:val="04A0" w:firstRow="1" w:lastRow="0" w:firstColumn="1" w:lastColumn="0" w:noHBand="0" w:noVBand="1"/>
      </w:tblPr>
      <w:tblGrid>
        <w:gridCol w:w="2269"/>
        <w:gridCol w:w="1711"/>
        <w:gridCol w:w="1691"/>
        <w:gridCol w:w="1698"/>
        <w:gridCol w:w="2683"/>
      </w:tblGrid>
      <w:tr w:rsidR="0066791D" w:rsidRPr="0066791D" w14:paraId="1E161122" w14:textId="77777777" w:rsidTr="0019781A">
        <w:tc>
          <w:tcPr>
            <w:tcW w:w="2269" w:type="dxa"/>
          </w:tcPr>
          <w:p w14:paraId="3FFD60D4" w14:textId="77777777" w:rsidR="0066791D" w:rsidRPr="0066791D" w:rsidRDefault="0066791D" w:rsidP="0066791D">
            <w:pPr>
              <w:widowControl/>
              <w:rPr>
                <w:rFonts w:ascii="Times New Roman" w:eastAsia="Cambria" w:hAnsi="Times New Roman" w:cs="Times New Roman"/>
                <w:b/>
                <w:bCs/>
                <w:color w:val="auto"/>
                <w:szCs w:val="28"/>
                <w:lang w:bidi="ar-SA"/>
              </w:rPr>
            </w:pPr>
            <w:r w:rsidRPr="0066791D">
              <w:rPr>
                <w:rFonts w:ascii="Times New Roman" w:eastAsia="Cambria" w:hAnsi="Times New Roman" w:cs="Times New Roman"/>
                <w:b/>
                <w:bCs/>
                <w:color w:val="auto"/>
                <w:szCs w:val="28"/>
                <w:lang w:bidi="ar-SA"/>
              </w:rPr>
              <w:lastRenderedPageBreak/>
              <w:t>Галузь (сектор)</w:t>
            </w:r>
          </w:p>
        </w:tc>
        <w:tc>
          <w:tcPr>
            <w:tcW w:w="1711" w:type="dxa"/>
          </w:tcPr>
          <w:p w14:paraId="7678806D" w14:textId="77777777" w:rsidR="0066791D" w:rsidRPr="0066791D" w:rsidRDefault="0066791D" w:rsidP="0066791D">
            <w:pPr>
              <w:widowControl/>
              <w:rPr>
                <w:rFonts w:ascii="Times New Roman" w:eastAsia="Cambria" w:hAnsi="Times New Roman" w:cs="Times New Roman"/>
                <w:b/>
                <w:bCs/>
                <w:color w:val="auto"/>
                <w:szCs w:val="28"/>
                <w:lang w:bidi="ar-SA"/>
              </w:rPr>
            </w:pPr>
            <w:r w:rsidRPr="0066791D">
              <w:rPr>
                <w:rFonts w:ascii="Times New Roman" w:eastAsia="Cambria" w:hAnsi="Times New Roman" w:cs="Times New Roman"/>
                <w:b/>
                <w:bCs/>
                <w:color w:val="auto"/>
                <w:szCs w:val="28"/>
                <w:lang w:bidi="ar-SA"/>
              </w:rPr>
              <w:t>Граничний розподіл         на 2027 рік</w:t>
            </w:r>
          </w:p>
        </w:tc>
        <w:tc>
          <w:tcPr>
            <w:tcW w:w="1691" w:type="dxa"/>
          </w:tcPr>
          <w:p w14:paraId="07E3C685" w14:textId="77777777" w:rsidR="0066791D" w:rsidRPr="0066791D" w:rsidRDefault="0066791D" w:rsidP="0066791D">
            <w:pPr>
              <w:widowControl/>
              <w:rPr>
                <w:rFonts w:ascii="Times New Roman" w:eastAsia="Cambria" w:hAnsi="Times New Roman" w:cs="Times New Roman"/>
                <w:b/>
                <w:bCs/>
                <w:color w:val="auto"/>
                <w:szCs w:val="28"/>
                <w:lang w:bidi="ar-SA"/>
              </w:rPr>
            </w:pPr>
            <w:r w:rsidRPr="0066791D">
              <w:rPr>
                <w:rFonts w:ascii="Times New Roman" w:eastAsia="Cambria" w:hAnsi="Times New Roman" w:cs="Times New Roman"/>
                <w:b/>
                <w:bCs/>
                <w:color w:val="auto"/>
                <w:szCs w:val="28"/>
                <w:lang w:bidi="ar-SA"/>
              </w:rPr>
              <w:t>Граничний розподіл на 2028 рік</w:t>
            </w:r>
          </w:p>
        </w:tc>
        <w:tc>
          <w:tcPr>
            <w:tcW w:w="1698" w:type="dxa"/>
          </w:tcPr>
          <w:p w14:paraId="4843859A" w14:textId="77777777" w:rsidR="0066791D" w:rsidRPr="0066791D" w:rsidRDefault="0066791D" w:rsidP="0066791D">
            <w:pPr>
              <w:widowControl/>
              <w:rPr>
                <w:rFonts w:ascii="Times New Roman" w:eastAsia="Cambria" w:hAnsi="Times New Roman" w:cs="Times New Roman"/>
                <w:b/>
                <w:bCs/>
                <w:color w:val="auto"/>
                <w:szCs w:val="28"/>
                <w:lang w:bidi="ar-SA"/>
              </w:rPr>
            </w:pPr>
            <w:r w:rsidRPr="0066791D">
              <w:rPr>
                <w:rFonts w:ascii="Times New Roman" w:eastAsia="Cambria" w:hAnsi="Times New Roman" w:cs="Times New Roman"/>
                <w:b/>
                <w:bCs/>
                <w:color w:val="auto"/>
                <w:szCs w:val="28"/>
                <w:lang w:bidi="ar-SA"/>
              </w:rPr>
              <w:t>Граничний розподіл       на 2029 рік</w:t>
            </w:r>
          </w:p>
        </w:tc>
        <w:tc>
          <w:tcPr>
            <w:tcW w:w="2683" w:type="dxa"/>
          </w:tcPr>
          <w:p w14:paraId="61694201" w14:textId="77777777" w:rsidR="0066791D" w:rsidRPr="0066791D" w:rsidRDefault="0066791D" w:rsidP="0066791D">
            <w:pPr>
              <w:widowControl/>
              <w:rPr>
                <w:rFonts w:ascii="Times New Roman" w:eastAsia="Cambria" w:hAnsi="Times New Roman" w:cs="Times New Roman"/>
                <w:b/>
                <w:bCs/>
                <w:color w:val="auto"/>
                <w:szCs w:val="28"/>
                <w:lang w:bidi="ar-SA"/>
              </w:rPr>
            </w:pPr>
            <w:r w:rsidRPr="0066791D">
              <w:rPr>
                <w:rFonts w:ascii="Times New Roman" w:eastAsia="Cambria" w:hAnsi="Times New Roman" w:cs="Times New Roman"/>
                <w:b/>
                <w:bCs/>
                <w:color w:val="auto"/>
                <w:szCs w:val="28"/>
                <w:lang w:bidi="ar-SA"/>
              </w:rPr>
              <w:t>Граничний розподіл на середньостроковий період</w:t>
            </w:r>
          </w:p>
        </w:tc>
      </w:tr>
      <w:tr w:rsidR="0066791D" w:rsidRPr="0066791D" w14:paraId="5470BD34" w14:textId="77777777" w:rsidTr="0019781A">
        <w:tc>
          <w:tcPr>
            <w:tcW w:w="2269" w:type="dxa"/>
          </w:tcPr>
          <w:p w14:paraId="4F9C06FD" w14:textId="77777777" w:rsidR="0066791D" w:rsidRPr="0066791D" w:rsidRDefault="0066791D" w:rsidP="0066791D">
            <w:pPr>
              <w:widowControl/>
              <w:rPr>
                <w:rFonts w:ascii="Times New Roman" w:eastAsia="Cambria" w:hAnsi="Times New Roman" w:cs="Times New Roman"/>
                <w:bCs/>
                <w:color w:val="auto"/>
                <w:szCs w:val="28"/>
                <w:lang w:bidi="ar-SA"/>
              </w:rPr>
            </w:pPr>
          </w:p>
          <w:p w14:paraId="2FC4F63F" w14:textId="77777777" w:rsidR="0066791D" w:rsidRPr="0066791D" w:rsidRDefault="0066791D" w:rsidP="0066791D">
            <w:pPr>
              <w:widowControl/>
              <w:rPr>
                <w:rFonts w:ascii="Times New Roman" w:eastAsia="Cambria" w:hAnsi="Times New Roman" w:cs="Times New Roman"/>
                <w:bCs/>
                <w:color w:val="auto"/>
                <w:szCs w:val="28"/>
                <w:lang w:bidi="ar-SA"/>
              </w:rPr>
            </w:pPr>
            <w:r w:rsidRPr="0066791D">
              <w:rPr>
                <w:rFonts w:ascii="Times New Roman" w:eastAsia="Cambria" w:hAnsi="Times New Roman" w:cs="Times New Roman"/>
                <w:bCs/>
                <w:color w:val="auto"/>
                <w:szCs w:val="28"/>
                <w:lang w:bidi="ar-SA"/>
              </w:rPr>
              <w:t>Освіта і наука</w:t>
            </w:r>
          </w:p>
        </w:tc>
        <w:tc>
          <w:tcPr>
            <w:tcW w:w="1711" w:type="dxa"/>
          </w:tcPr>
          <w:p w14:paraId="32279CAA" w14:textId="77777777" w:rsidR="0066791D" w:rsidRPr="0066791D" w:rsidRDefault="0066791D" w:rsidP="0066791D">
            <w:pPr>
              <w:widowControl/>
              <w:jc w:val="center"/>
              <w:rPr>
                <w:rFonts w:ascii="Times New Roman" w:eastAsia="Cambria" w:hAnsi="Times New Roman" w:cs="Times New Roman"/>
                <w:bCs/>
                <w:color w:val="auto"/>
                <w:szCs w:val="28"/>
                <w:lang w:bidi="ar-SA"/>
              </w:rPr>
            </w:pPr>
          </w:p>
          <w:p w14:paraId="34B1EE11" w14:textId="77777777" w:rsidR="0066791D" w:rsidRPr="0066791D" w:rsidRDefault="0066791D" w:rsidP="0066791D">
            <w:pPr>
              <w:widowControl/>
              <w:jc w:val="center"/>
              <w:rPr>
                <w:rFonts w:ascii="Times New Roman" w:eastAsia="Cambria" w:hAnsi="Times New Roman" w:cs="Times New Roman"/>
                <w:bCs/>
                <w:color w:val="auto"/>
                <w:szCs w:val="28"/>
                <w:lang w:bidi="ar-SA"/>
              </w:rPr>
            </w:pPr>
            <w:r w:rsidRPr="0066791D">
              <w:rPr>
                <w:rFonts w:ascii="Times New Roman" w:eastAsia="Cambria" w:hAnsi="Times New Roman" w:cs="Times New Roman"/>
                <w:bCs/>
                <w:color w:val="auto"/>
                <w:szCs w:val="28"/>
                <w:lang w:bidi="ar-SA"/>
              </w:rPr>
              <w:t xml:space="preserve">475 000 </w:t>
            </w:r>
          </w:p>
          <w:p w14:paraId="2906C085" w14:textId="77777777" w:rsidR="0066791D" w:rsidRPr="0066791D" w:rsidRDefault="0066791D" w:rsidP="0066791D">
            <w:pPr>
              <w:widowControl/>
              <w:jc w:val="center"/>
              <w:rPr>
                <w:rFonts w:ascii="Times New Roman" w:eastAsia="Cambria" w:hAnsi="Times New Roman" w:cs="Times New Roman"/>
                <w:bCs/>
                <w:color w:val="auto"/>
                <w:szCs w:val="28"/>
                <w:lang w:bidi="ar-SA"/>
              </w:rPr>
            </w:pPr>
          </w:p>
        </w:tc>
        <w:tc>
          <w:tcPr>
            <w:tcW w:w="1691" w:type="dxa"/>
          </w:tcPr>
          <w:p w14:paraId="03146697" w14:textId="77777777" w:rsidR="0066791D" w:rsidRPr="0066791D" w:rsidRDefault="0066791D" w:rsidP="0066791D">
            <w:pPr>
              <w:widowControl/>
              <w:jc w:val="center"/>
              <w:rPr>
                <w:rFonts w:ascii="Times New Roman" w:eastAsia="Cambria" w:hAnsi="Times New Roman" w:cs="Times New Roman"/>
                <w:bCs/>
                <w:color w:val="auto"/>
                <w:szCs w:val="28"/>
                <w:lang w:bidi="ar-SA"/>
              </w:rPr>
            </w:pPr>
          </w:p>
          <w:p w14:paraId="40B07224" w14:textId="77777777" w:rsidR="0066791D" w:rsidRPr="0066791D" w:rsidRDefault="0066791D" w:rsidP="0066791D">
            <w:pPr>
              <w:widowControl/>
              <w:jc w:val="center"/>
              <w:rPr>
                <w:rFonts w:ascii="Times New Roman" w:eastAsia="Cambria" w:hAnsi="Times New Roman" w:cs="Times New Roman"/>
                <w:bCs/>
                <w:color w:val="auto"/>
                <w:szCs w:val="28"/>
                <w:lang w:bidi="ar-SA"/>
              </w:rPr>
            </w:pPr>
            <w:r w:rsidRPr="0066791D">
              <w:rPr>
                <w:rFonts w:ascii="Times New Roman" w:eastAsia="Cambria" w:hAnsi="Times New Roman" w:cs="Times New Roman"/>
                <w:bCs/>
                <w:color w:val="auto"/>
                <w:szCs w:val="28"/>
                <w:lang w:bidi="ar-SA"/>
              </w:rPr>
              <w:t xml:space="preserve">225 000 </w:t>
            </w:r>
          </w:p>
        </w:tc>
        <w:tc>
          <w:tcPr>
            <w:tcW w:w="1698" w:type="dxa"/>
          </w:tcPr>
          <w:p w14:paraId="4C17AD44" w14:textId="77777777" w:rsidR="0066791D" w:rsidRPr="0066791D" w:rsidRDefault="0066791D" w:rsidP="0066791D">
            <w:pPr>
              <w:widowControl/>
              <w:jc w:val="center"/>
              <w:rPr>
                <w:rFonts w:ascii="Times New Roman" w:eastAsia="Cambria" w:hAnsi="Times New Roman" w:cs="Times New Roman"/>
                <w:bCs/>
                <w:color w:val="auto"/>
                <w:szCs w:val="28"/>
                <w:lang w:bidi="ar-SA"/>
              </w:rPr>
            </w:pPr>
          </w:p>
          <w:p w14:paraId="435EE08C" w14:textId="77777777" w:rsidR="0066791D" w:rsidRPr="0066791D" w:rsidRDefault="0066791D" w:rsidP="0066791D">
            <w:pPr>
              <w:widowControl/>
              <w:jc w:val="center"/>
              <w:rPr>
                <w:rFonts w:ascii="Times New Roman" w:eastAsia="Cambria" w:hAnsi="Times New Roman" w:cs="Times New Roman"/>
                <w:bCs/>
                <w:color w:val="auto"/>
                <w:szCs w:val="28"/>
                <w:lang w:bidi="ar-SA"/>
              </w:rPr>
            </w:pPr>
            <w:r w:rsidRPr="0066791D">
              <w:rPr>
                <w:rFonts w:ascii="Times New Roman" w:eastAsia="Cambria" w:hAnsi="Times New Roman" w:cs="Times New Roman"/>
                <w:bCs/>
                <w:color w:val="auto"/>
                <w:szCs w:val="28"/>
                <w:lang w:bidi="ar-SA"/>
              </w:rPr>
              <w:t xml:space="preserve">75 000 </w:t>
            </w:r>
          </w:p>
        </w:tc>
        <w:tc>
          <w:tcPr>
            <w:tcW w:w="2683" w:type="dxa"/>
          </w:tcPr>
          <w:p w14:paraId="29D92258" w14:textId="77777777" w:rsidR="0066791D" w:rsidRPr="0066791D" w:rsidRDefault="0066791D" w:rsidP="0066791D">
            <w:pPr>
              <w:widowControl/>
              <w:rPr>
                <w:rFonts w:ascii="Times New Roman" w:eastAsia="Cambria" w:hAnsi="Times New Roman" w:cs="Times New Roman"/>
                <w:bCs/>
                <w:color w:val="auto"/>
                <w:szCs w:val="28"/>
                <w:lang w:bidi="ar-SA"/>
              </w:rPr>
            </w:pPr>
          </w:p>
          <w:p w14:paraId="0A074863" w14:textId="77777777" w:rsidR="0066791D" w:rsidRPr="0066791D" w:rsidRDefault="0066791D" w:rsidP="0066791D">
            <w:pPr>
              <w:widowControl/>
              <w:jc w:val="center"/>
              <w:rPr>
                <w:rFonts w:ascii="Times New Roman" w:eastAsia="Cambria" w:hAnsi="Times New Roman" w:cs="Times New Roman"/>
                <w:bCs/>
                <w:color w:val="auto"/>
                <w:szCs w:val="28"/>
                <w:lang w:bidi="ar-SA"/>
              </w:rPr>
            </w:pPr>
            <w:r w:rsidRPr="0066791D">
              <w:rPr>
                <w:rFonts w:ascii="Times New Roman" w:eastAsia="Cambria" w:hAnsi="Times New Roman" w:cs="Times New Roman"/>
                <w:bCs/>
                <w:color w:val="auto"/>
                <w:szCs w:val="28"/>
                <w:lang w:bidi="ar-SA"/>
              </w:rPr>
              <w:t xml:space="preserve">775 000 </w:t>
            </w:r>
          </w:p>
        </w:tc>
      </w:tr>
    </w:tbl>
    <w:p w14:paraId="0417596C" w14:textId="77777777" w:rsidR="0066791D" w:rsidRPr="0066791D" w:rsidRDefault="0066791D" w:rsidP="0066791D">
      <w:pPr>
        <w:widowControl/>
        <w:tabs>
          <w:tab w:val="center" w:pos="4844"/>
        </w:tabs>
        <w:ind w:firstLine="567"/>
        <w:jc w:val="center"/>
        <w:rPr>
          <w:rFonts w:ascii="Times New Roman" w:eastAsia="Times New Roman" w:hAnsi="Times New Roman" w:cs="Times New Roman"/>
          <w:b/>
          <w:color w:val="auto"/>
          <w:sz w:val="28"/>
          <w:szCs w:val="28"/>
          <w:lang w:bidi="ar-SA"/>
        </w:rPr>
      </w:pPr>
    </w:p>
    <w:p w14:paraId="5D2CEC82" w14:textId="77777777" w:rsidR="0066791D" w:rsidRDefault="0066791D" w:rsidP="0066791D">
      <w:pPr>
        <w:widowControl/>
        <w:tabs>
          <w:tab w:val="center" w:pos="4844"/>
        </w:tabs>
        <w:ind w:firstLine="567"/>
        <w:jc w:val="center"/>
        <w:rPr>
          <w:rFonts w:ascii="Times New Roman" w:eastAsia="Times New Roman" w:hAnsi="Times New Roman" w:cs="Times New Roman"/>
          <w:b/>
          <w:color w:val="auto"/>
          <w:sz w:val="28"/>
          <w:szCs w:val="28"/>
          <w:lang w:bidi="ar-SA"/>
        </w:rPr>
      </w:pPr>
    </w:p>
    <w:p w14:paraId="0ECE3C6F" w14:textId="77777777" w:rsidR="0066791D" w:rsidRDefault="0066791D" w:rsidP="0066791D">
      <w:pPr>
        <w:widowControl/>
        <w:tabs>
          <w:tab w:val="center" w:pos="4844"/>
        </w:tabs>
        <w:ind w:firstLine="567"/>
        <w:jc w:val="center"/>
        <w:rPr>
          <w:rFonts w:ascii="Times New Roman" w:eastAsia="Times New Roman" w:hAnsi="Times New Roman" w:cs="Times New Roman"/>
          <w:b/>
          <w:color w:val="auto"/>
          <w:sz w:val="28"/>
          <w:szCs w:val="28"/>
          <w:lang w:bidi="ar-SA"/>
        </w:rPr>
      </w:pPr>
      <w:r w:rsidRPr="0066791D">
        <w:rPr>
          <w:rFonts w:ascii="Times New Roman" w:eastAsia="Times New Roman" w:hAnsi="Times New Roman" w:cs="Times New Roman"/>
          <w:b/>
          <w:color w:val="auto"/>
          <w:sz w:val="28"/>
          <w:szCs w:val="28"/>
          <w:lang w:bidi="ar-SA"/>
        </w:rPr>
        <w:t>Підсумки та перспективи</w:t>
      </w:r>
    </w:p>
    <w:p w14:paraId="74109589" w14:textId="77777777" w:rsidR="007F0D11" w:rsidRPr="0066791D" w:rsidRDefault="007F0D11" w:rsidP="0066791D">
      <w:pPr>
        <w:widowControl/>
        <w:tabs>
          <w:tab w:val="center" w:pos="4844"/>
        </w:tabs>
        <w:ind w:firstLine="567"/>
        <w:jc w:val="center"/>
        <w:rPr>
          <w:rFonts w:ascii="Times New Roman" w:eastAsia="Times New Roman" w:hAnsi="Times New Roman" w:cs="Times New Roman"/>
          <w:b/>
          <w:color w:val="auto"/>
          <w:sz w:val="28"/>
          <w:szCs w:val="28"/>
          <w:lang w:bidi="ar-SA"/>
        </w:rPr>
      </w:pPr>
    </w:p>
    <w:p w14:paraId="18F12AA5" w14:textId="77777777" w:rsidR="0066791D" w:rsidRPr="0066791D" w:rsidRDefault="0066791D" w:rsidP="0066791D">
      <w:pPr>
        <w:widowControl/>
        <w:tabs>
          <w:tab w:val="center" w:pos="4844"/>
        </w:tabs>
        <w:ind w:firstLine="567"/>
        <w:jc w:val="both"/>
        <w:rPr>
          <w:rFonts w:ascii="Times New Roman" w:eastAsia="Times New Roman" w:hAnsi="Times New Roman" w:cs="Times New Roman"/>
          <w:color w:val="auto"/>
          <w:sz w:val="28"/>
          <w:szCs w:val="28"/>
          <w:lang w:bidi="ar-SA"/>
        </w:rPr>
      </w:pPr>
      <w:r w:rsidRPr="0066791D">
        <w:rPr>
          <w:rFonts w:ascii="Times New Roman" w:eastAsia="Times New Roman" w:hAnsi="Times New Roman" w:cs="Times New Roman"/>
          <w:color w:val="auto"/>
          <w:sz w:val="28"/>
          <w:szCs w:val="28"/>
          <w:lang w:bidi="ar-SA"/>
        </w:rPr>
        <w:t>Середньостроковий план є документом, що формує основу для якісного нового підходу до управління публічними інвестиціями. Він дає чітке бачення на що саме потрібно спрямувати ресурси, щоб розвивати нашу громаду і покращувати життя мешканців.</w:t>
      </w:r>
    </w:p>
    <w:p w14:paraId="76FDB7E2" w14:textId="77777777" w:rsidR="0066791D" w:rsidRPr="0066791D" w:rsidRDefault="0066791D" w:rsidP="0066791D">
      <w:pPr>
        <w:widowControl/>
        <w:tabs>
          <w:tab w:val="center" w:pos="4844"/>
        </w:tabs>
        <w:ind w:firstLine="567"/>
        <w:jc w:val="both"/>
        <w:rPr>
          <w:rFonts w:ascii="Times New Roman" w:eastAsia="Times New Roman" w:hAnsi="Times New Roman" w:cs="Times New Roman"/>
          <w:color w:val="auto"/>
          <w:sz w:val="28"/>
          <w:szCs w:val="28"/>
          <w:lang w:bidi="ar-SA"/>
        </w:rPr>
      </w:pPr>
      <w:r w:rsidRPr="0066791D">
        <w:rPr>
          <w:rFonts w:ascii="Times New Roman" w:eastAsia="Times New Roman" w:hAnsi="Times New Roman" w:cs="Times New Roman"/>
          <w:color w:val="auto"/>
          <w:sz w:val="28"/>
          <w:szCs w:val="28"/>
          <w:lang w:bidi="ar-SA"/>
        </w:rPr>
        <w:t>У плані визначаються головні цілі, які узгоджуються з уже існуючими стратегічними документами громади та держави. Він допомагає продовжувати і завершувати важливі проекти, а також визначає пріоритетні галузі, у які треба укладати інвестиції.</w:t>
      </w:r>
    </w:p>
    <w:p w14:paraId="7E843EED" w14:textId="77777777" w:rsidR="0066791D" w:rsidRPr="0066791D" w:rsidRDefault="0066791D" w:rsidP="0066791D">
      <w:pPr>
        <w:widowControl/>
        <w:tabs>
          <w:tab w:val="center" w:pos="4844"/>
        </w:tabs>
        <w:ind w:firstLine="567"/>
        <w:jc w:val="both"/>
        <w:rPr>
          <w:rFonts w:ascii="Times New Roman" w:eastAsia="Times New Roman" w:hAnsi="Times New Roman" w:cs="Times New Roman"/>
          <w:color w:val="auto"/>
          <w:sz w:val="28"/>
          <w:szCs w:val="28"/>
          <w:lang w:bidi="ar-SA"/>
        </w:rPr>
      </w:pPr>
      <w:r w:rsidRPr="0066791D">
        <w:rPr>
          <w:rFonts w:ascii="Times New Roman" w:eastAsia="Times New Roman" w:hAnsi="Times New Roman" w:cs="Times New Roman"/>
          <w:color w:val="auto"/>
          <w:sz w:val="28"/>
          <w:szCs w:val="28"/>
          <w:lang w:bidi="ar-SA"/>
        </w:rPr>
        <w:t>Важливо чітко визначити напрям, у який інвестиції матимуть найбільший ефект. Це допоможе правильно готувати нові проекти та оцінювати їх можливість і доцільність для громади.</w:t>
      </w:r>
    </w:p>
    <w:p w14:paraId="326F049B" w14:textId="77777777" w:rsidR="0066791D" w:rsidRPr="0066791D" w:rsidRDefault="0066791D" w:rsidP="0066791D">
      <w:pPr>
        <w:widowControl/>
        <w:tabs>
          <w:tab w:val="center" w:pos="4844"/>
        </w:tabs>
        <w:ind w:firstLine="567"/>
        <w:jc w:val="both"/>
        <w:rPr>
          <w:rFonts w:ascii="Times New Roman" w:eastAsia="Times New Roman" w:hAnsi="Times New Roman" w:cs="Times New Roman"/>
          <w:color w:val="auto"/>
          <w:sz w:val="28"/>
          <w:szCs w:val="28"/>
          <w:lang w:bidi="ar-SA"/>
        </w:rPr>
      </w:pPr>
      <w:r w:rsidRPr="0066791D">
        <w:rPr>
          <w:rFonts w:ascii="Times New Roman" w:eastAsia="Times New Roman" w:hAnsi="Times New Roman" w:cs="Times New Roman"/>
          <w:color w:val="auto"/>
          <w:sz w:val="28"/>
          <w:szCs w:val="28"/>
          <w:lang w:bidi="ar-SA"/>
        </w:rPr>
        <w:t>Оцінка проектів буде проводитися за чіткими критеріями, щоб обирати найкорисніші та найбільш пріоритетні. Лише ті проекти, що відповідають напрямам інвестування та стратегічним цілям громади отримають фінансування.</w:t>
      </w:r>
    </w:p>
    <w:p w14:paraId="6810878C" w14:textId="72A53C04" w:rsidR="00EE23DB" w:rsidRDefault="0066791D" w:rsidP="0066791D">
      <w:pPr>
        <w:widowControl/>
        <w:tabs>
          <w:tab w:val="center" w:pos="4844"/>
        </w:tabs>
        <w:ind w:firstLine="567"/>
        <w:jc w:val="both"/>
        <w:rPr>
          <w:rFonts w:ascii="Times New Roman" w:eastAsia="Times New Roman" w:hAnsi="Times New Roman" w:cs="Times New Roman"/>
          <w:color w:val="auto"/>
          <w:sz w:val="28"/>
          <w:szCs w:val="28"/>
          <w:lang w:bidi="ar-SA"/>
        </w:rPr>
      </w:pPr>
      <w:r w:rsidRPr="0066791D">
        <w:rPr>
          <w:rFonts w:ascii="Times New Roman" w:eastAsia="Times New Roman" w:hAnsi="Times New Roman" w:cs="Times New Roman"/>
          <w:color w:val="auto"/>
          <w:sz w:val="28"/>
          <w:szCs w:val="28"/>
          <w:lang w:bidi="ar-SA"/>
        </w:rPr>
        <w:t>Таким чином, середньостроковий план допоможе ефективно використовувати, а також залучати державну та міжнародну підтримку для розвитку важливих сфер.</w:t>
      </w:r>
    </w:p>
    <w:p w14:paraId="47FC691A" w14:textId="77777777" w:rsidR="00EE23DB" w:rsidRDefault="00EE23DB">
      <w:pPr>
        <w:widowControl/>
        <w:spacing w:after="160" w:line="259" w:lineRule="auto"/>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br w:type="page"/>
      </w:r>
    </w:p>
    <w:p w14:paraId="493BECAC" w14:textId="77777777" w:rsidR="000E0BE2" w:rsidRDefault="000E0BE2" w:rsidP="000E0BE2">
      <w:pPr>
        <w:widowControl/>
        <w:jc w:val="right"/>
        <w:rPr>
          <w:rFonts w:ascii="Times New Roman" w:eastAsia="Times New Roman" w:hAnsi="Times New Roman" w:cs="Times New Roman"/>
          <w:color w:val="auto"/>
          <w:lang w:eastAsia="ru-RU" w:bidi="ar-SA"/>
        </w:rPr>
        <w:sectPr w:rsidR="000E0BE2" w:rsidSect="0066791D">
          <w:pgSz w:w="11900" w:h="16840"/>
          <w:pgMar w:top="549" w:right="592" w:bottom="709" w:left="1055" w:header="121" w:footer="3" w:gutter="0"/>
          <w:cols w:space="720"/>
          <w:noEndnote/>
          <w:docGrid w:linePitch="360"/>
        </w:sectPr>
      </w:pPr>
    </w:p>
    <w:p w14:paraId="3196B800" w14:textId="1F9F9C4D" w:rsidR="000E0BE2" w:rsidRPr="000E0BE2" w:rsidRDefault="000E0BE2" w:rsidP="000E0BE2">
      <w:pPr>
        <w:widowControl/>
        <w:jc w:val="right"/>
        <w:rPr>
          <w:rFonts w:ascii="Times New Roman" w:eastAsia="Times New Roman" w:hAnsi="Times New Roman" w:cs="Times New Roman"/>
          <w:color w:val="auto"/>
          <w:lang w:eastAsia="ru-RU" w:bidi="ar-SA"/>
        </w:rPr>
      </w:pPr>
      <w:r w:rsidRPr="000E0BE2">
        <w:rPr>
          <w:rFonts w:ascii="Times New Roman" w:eastAsia="Times New Roman" w:hAnsi="Times New Roman" w:cs="Times New Roman"/>
          <w:color w:val="auto"/>
          <w:lang w:eastAsia="ru-RU" w:bidi="ar-SA"/>
        </w:rPr>
        <w:lastRenderedPageBreak/>
        <w:t>Додаток до середньострокового плану</w:t>
      </w:r>
    </w:p>
    <w:p w14:paraId="7E1D9A3C" w14:textId="77777777" w:rsidR="000E0BE2" w:rsidRPr="000E0BE2" w:rsidRDefault="000E0BE2" w:rsidP="000E0BE2">
      <w:pPr>
        <w:widowControl/>
        <w:jc w:val="right"/>
        <w:rPr>
          <w:rFonts w:ascii="Times New Roman" w:eastAsia="Times New Roman" w:hAnsi="Times New Roman" w:cs="Times New Roman"/>
          <w:color w:val="auto"/>
          <w:lang w:eastAsia="ru-RU" w:bidi="ar-SA"/>
        </w:rPr>
      </w:pPr>
      <w:r w:rsidRPr="000E0BE2">
        <w:rPr>
          <w:rFonts w:ascii="Times New Roman" w:eastAsia="Times New Roman" w:hAnsi="Times New Roman" w:cs="Times New Roman"/>
          <w:color w:val="auto"/>
          <w:lang w:eastAsia="ru-RU" w:bidi="ar-SA"/>
        </w:rPr>
        <w:t>пріоритетних публічних інвестицій громади</w:t>
      </w:r>
    </w:p>
    <w:p w14:paraId="50B2DF84" w14:textId="77777777" w:rsidR="000E0BE2" w:rsidRPr="000E0BE2" w:rsidRDefault="000E0BE2" w:rsidP="000E0BE2">
      <w:pPr>
        <w:widowControl/>
        <w:spacing w:after="200"/>
        <w:jc w:val="right"/>
        <w:rPr>
          <w:rFonts w:ascii="Times New Roman" w:eastAsia="Times New Roman" w:hAnsi="Times New Roman" w:cs="Times New Roman"/>
          <w:color w:val="auto"/>
          <w:lang w:eastAsia="ru-RU" w:bidi="ar-SA"/>
        </w:rPr>
      </w:pPr>
      <w:r w:rsidRPr="000E0BE2">
        <w:rPr>
          <w:rFonts w:ascii="Times New Roman" w:eastAsia="Times New Roman" w:hAnsi="Times New Roman" w:cs="Times New Roman"/>
          <w:color w:val="auto"/>
          <w:lang w:eastAsia="ru-RU" w:bidi="ar-SA"/>
        </w:rPr>
        <w:t>на 2027-2029 роки</w:t>
      </w:r>
    </w:p>
    <w:p w14:paraId="79359E32" w14:textId="77777777" w:rsidR="000E0BE2" w:rsidRPr="000E0BE2" w:rsidRDefault="000E0BE2" w:rsidP="000E0BE2">
      <w:pPr>
        <w:widowControl/>
        <w:spacing w:after="200"/>
        <w:jc w:val="center"/>
        <w:rPr>
          <w:rFonts w:ascii="Times New Roman" w:eastAsia="Times New Roman" w:hAnsi="Times New Roman" w:cs="Times New Roman"/>
          <w:b/>
          <w:color w:val="auto"/>
          <w:sz w:val="28"/>
          <w:lang w:eastAsia="ru-RU" w:bidi="ar-SA"/>
        </w:rPr>
      </w:pPr>
      <w:r w:rsidRPr="000E0BE2">
        <w:rPr>
          <w:rFonts w:ascii="Times New Roman" w:eastAsia="Times New Roman" w:hAnsi="Times New Roman" w:cs="Times New Roman"/>
          <w:b/>
          <w:color w:val="auto"/>
          <w:sz w:val="28"/>
          <w:lang w:eastAsia="ru-RU" w:bidi="ar-SA"/>
        </w:rPr>
        <w:t xml:space="preserve">Середньостроковий план пріоритетних публічних інвестицій </w:t>
      </w:r>
      <w:proofErr w:type="spellStart"/>
      <w:r w:rsidRPr="000E0BE2">
        <w:rPr>
          <w:rFonts w:ascii="Times New Roman" w:eastAsia="Times New Roman" w:hAnsi="Times New Roman" w:cs="Times New Roman"/>
          <w:b/>
          <w:color w:val="auto"/>
          <w:sz w:val="28"/>
          <w:lang w:eastAsia="ru-RU" w:bidi="ar-SA"/>
        </w:rPr>
        <w:t>Баштечківської</w:t>
      </w:r>
      <w:proofErr w:type="spellEnd"/>
      <w:r w:rsidRPr="000E0BE2">
        <w:rPr>
          <w:rFonts w:ascii="Times New Roman" w:eastAsia="Times New Roman" w:hAnsi="Times New Roman" w:cs="Times New Roman"/>
          <w:b/>
          <w:color w:val="auto"/>
          <w:sz w:val="28"/>
          <w:lang w:eastAsia="ru-RU" w:bidi="ar-SA"/>
        </w:rPr>
        <w:t xml:space="preserve"> сільської територіальної громади на 2027-2029 роки за рахунок бюджету громади</w:t>
      </w:r>
    </w:p>
    <w:tbl>
      <w:tblPr>
        <w:tblStyle w:val="21"/>
        <w:tblW w:w="14881" w:type="dxa"/>
        <w:tblLook w:val="04A0" w:firstRow="1" w:lastRow="0" w:firstColumn="1" w:lastColumn="0" w:noHBand="0" w:noVBand="1"/>
      </w:tblPr>
      <w:tblGrid>
        <w:gridCol w:w="1101"/>
        <w:gridCol w:w="1314"/>
        <w:gridCol w:w="2268"/>
        <w:gridCol w:w="3363"/>
        <w:gridCol w:w="1532"/>
        <w:gridCol w:w="1536"/>
        <w:gridCol w:w="1449"/>
        <w:gridCol w:w="2318"/>
      </w:tblGrid>
      <w:tr w:rsidR="000E0BE2" w:rsidRPr="000E0BE2" w14:paraId="59B263CE" w14:textId="77777777" w:rsidTr="0019781A">
        <w:tc>
          <w:tcPr>
            <w:tcW w:w="1101" w:type="dxa"/>
            <w:vAlign w:val="center"/>
          </w:tcPr>
          <w:p w14:paraId="1902DCCD" w14:textId="77777777" w:rsidR="000E0BE2" w:rsidRPr="000E0BE2" w:rsidRDefault="000E0BE2" w:rsidP="000E0BE2">
            <w:pPr>
              <w:widowControl/>
              <w:jc w:val="center"/>
              <w:rPr>
                <w:rFonts w:ascii="Times New Roman" w:eastAsia="Times New Roman" w:hAnsi="Times New Roman" w:cs="Times New Roman"/>
                <w:b/>
                <w:color w:val="auto"/>
                <w:lang w:eastAsia="ru-RU" w:bidi="ar-SA"/>
              </w:rPr>
            </w:pPr>
            <w:r w:rsidRPr="000E0BE2">
              <w:rPr>
                <w:rFonts w:ascii="Times New Roman" w:eastAsia="Times New Roman" w:hAnsi="Times New Roman" w:cs="Times New Roman"/>
                <w:b/>
                <w:color w:val="auto"/>
                <w:lang w:eastAsia="ru-RU" w:bidi="ar-SA"/>
              </w:rPr>
              <w:t>Галузь (сектор)</w:t>
            </w:r>
          </w:p>
        </w:tc>
        <w:tc>
          <w:tcPr>
            <w:tcW w:w="1314" w:type="dxa"/>
            <w:vAlign w:val="center"/>
          </w:tcPr>
          <w:p w14:paraId="1DDD6909" w14:textId="77777777" w:rsidR="000E0BE2" w:rsidRPr="000E0BE2" w:rsidRDefault="000E0BE2" w:rsidP="000E0BE2">
            <w:pPr>
              <w:widowControl/>
              <w:jc w:val="center"/>
              <w:rPr>
                <w:rFonts w:ascii="Times New Roman" w:eastAsia="Times New Roman" w:hAnsi="Times New Roman" w:cs="Times New Roman"/>
                <w:b/>
                <w:color w:val="auto"/>
                <w:lang w:eastAsia="ru-RU" w:bidi="ar-SA"/>
              </w:rPr>
            </w:pPr>
            <w:proofErr w:type="spellStart"/>
            <w:r w:rsidRPr="000E0BE2">
              <w:rPr>
                <w:rFonts w:ascii="Times New Roman" w:eastAsia="Times New Roman" w:hAnsi="Times New Roman" w:cs="Times New Roman"/>
                <w:b/>
                <w:color w:val="auto"/>
                <w:lang w:eastAsia="ru-RU" w:bidi="ar-SA"/>
              </w:rPr>
              <w:t>Підсектор</w:t>
            </w:r>
            <w:proofErr w:type="spellEnd"/>
          </w:p>
        </w:tc>
        <w:tc>
          <w:tcPr>
            <w:tcW w:w="2268" w:type="dxa"/>
            <w:vAlign w:val="center"/>
          </w:tcPr>
          <w:p w14:paraId="52133976" w14:textId="77777777" w:rsidR="000E0BE2" w:rsidRPr="000E0BE2" w:rsidRDefault="000E0BE2" w:rsidP="000E0BE2">
            <w:pPr>
              <w:widowControl/>
              <w:jc w:val="center"/>
              <w:rPr>
                <w:rFonts w:ascii="Times New Roman" w:eastAsia="Times New Roman" w:hAnsi="Times New Roman" w:cs="Times New Roman"/>
                <w:b/>
                <w:color w:val="auto"/>
                <w:lang w:eastAsia="ru-RU" w:bidi="ar-SA"/>
              </w:rPr>
            </w:pPr>
            <w:r w:rsidRPr="000E0BE2">
              <w:rPr>
                <w:rFonts w:ascii="Times New Roman" w:eastAsia="Times New Roman" w:hAnsi="Times New Roman" w:cs="Times New Roman"/>
                <w:b/>
                <w:color w:val="auto"/>
                <w:lang w:eastAsia="ru-RU" w:bidi="ar-SA"/>
              </w:rPr>
              <w:t>Напрям</w:t>
            </w:r>
          </w:p>
        </w:tc>
        <w:tc>
          <w:tcPr>
            <w:tcW w:w="3363" w:type="dxa"/>
            <w:vAlign w:val="center"/>
          </w:tcPr>
          <w:p w14:paraId="469050BD" w14:textId="77777777" w:rsidR="000E0BE2" w:rsidRPr="000E0BE2" w:rsidRDefault="000E0BE2" w:rsidP="000E0BE2">
            <w:pPr>
              <w:widowControl/>
              <w:jc w:val="center"/>
              <w:rPr>
                <w:rFonts w:ascii="Times New Roman" w:eastAsia="Times New Roman" w:hAnsi="Times New Roman" w:cs="Times New Roman"/>
                <w:b/>
                <w:color w:val="auto"/>
                <w:lang w:eastAsia="ru-RU" w:bidi="ar-SA"/>
              </w:rPr>
            </w:pPr>
            <w:r w:rsidRPr="000E0BE2">
              <w:rPr>
                <w:rFonts w:ascii="Times New Roman" w:eastAsia="Times New Roman" w:hAnsi="Times New Roman" w:cs="Times New Roman"/>
                <w:b/>
                <w:color w:val="auto"/>
                <w:lang w:eastAsia="ru-RU" w:bidi="ar-SA"/>
              </w:rPr>
              <w:t>Назва проекту</w:t>
            </w:r>
          </w:p>
        </w:tc>
        <w:tc>
          <w:tcPr>
            <w:tcW w:w="1532" w:type="dxa"/>
            <w:vAlign w:val="center"/>
          </w:tcPr>
          <w:p w14:paraId="29763994" w14:textId="77777777" w:rsidR="000E0BE2" w:rsidRPr="000E0BE2" w:rsidRDefault="000E0BE2" w:rsidP="000E0BE2">
            <w:pPr>
              <w:widowControl/>
              <w:jc w:val="center"/>
              <w:rPr>
                <w:rFonts w:ascii="Times New Roman" w:eastAsia="Times New Roman" w:hAnsi="Times New Roman" w:cs="Times New Roman"/>
                <w:b/>
                <w:color w:val="auto"/>
                <w:lang w:eastAsia="ru-RU" w:bidi="ar-SA"/>
              </w:rPr>
            </w:pPr>
            <w:r w:rsidRPr="000E0BE2">
              <w:rPr>
                <w:rFonts w:ascii="Times New Roman" w:eastAsia="Times New Roman" w:hAnsi="Times New Roman" w:cs="Times New Roman"/>
                <w:b/>
                <w:color w:val="auto"/>
                <w:lang w:eastAsia="ru-RU" w:bidi="ar-SA"/>
              </w:rPr>
              <w:t>Граничний розподіл на 2027 рік</w:t>
            </w:r>
          </w:p>
        </w:tc>
        <w:tc>
          <w:tcPr>
            <w:tcW w:w="1536" w:type="dxa"/>
            <w:vAlign w:val="center"/>
          </w:tcPr>
          <w:p w14:paraId="378BB137" w14:textId="77777777" w:rsidR="000E0BE2" w:rsidRPr="000E0BE2" w:rsidRDefault="000E0BE2" w:rsidP="000E0BE2">
            <w:pPr>
              <w:widowControl/>
              <w:jc w:val="center"/>
              <w:rPr>
                <w:rFonts w:ascii="Times New Roman" w:eastAsia="Times New Roman" w:hAnsi="Times New Roman" w:cs="Times New Roman"/>
                <w:b/>
                <w:color w:val="auto"/>
                <w:lang w:eastAsia="ru-RU" w:bidi="ar-SA"/>
              </w:rPr>
            </w:pPr>
            <w:r w:rsidRPr="000E0BE2">
              <w:rPr>
                <w:rFonts w:ascii="Times New Roman" w:eastAsia="Times New Roman" w:hAnsi="Times New Roman" w:cs="Times New Roman"/>
                <w:b/>
                <w:color w:val="auto"/>
                <w:lang w:eastAsia="ru-RU" w:bidi="ar-SA"/>
              </w:rPr>
              <w:t>Граничний розподіл на 2028 рік</w:t>
            </w:r>
          </w:p>
        </w:tc>
        <w:tc>
          <w:tcPr>
            <w:tcW w:w="1449" w:type="dxa"/>
            <w:vAlign w:val="center"/>
          </w:tcPr>
          <w:p w14:paraId="051A6BA4" w14:textId="77777777" w:rsidR="000E0BE2" w:rsidRPr="000E0BE2" w:rsidRDefault="000E0BE2" w:rsidP="000E0BE2">
            <w:pPr>
              <w:widowControl/>
              <w:jc w:val="center"/>
              <w:rPr>
                <w:rFonts w:ascii="Times New Roman" w:eastAsia="Times New Roman" w:hAnsi="Times New Roman" w:cs="Times New Roman"/>
                <w:b/>
                <w:color w:val="auto"/>
                <w:lang w:eastAsia="ru-RU" w:bidi="ar-SA"/>
              </w:rPr>
            </w:pPr>
            <w:r w:rsidRPr="000E0BE2">
              <w:rPr>
                <w:rFonts w:ascii="Times New Roman" w:eastAsia="Times New Roman" w:hAnsi="Times New Roman" w:cs="Times New Roman"/>
                <w:b/>
                <w:color w:val="auto"/>
                <w:lang w:eastAsia="ru-RU" w:bidi="ar-SA"/>
              </w:rPr>
              <w:t>Граничний розподіл на 2029 рік</w:t>
            </w:r>
          </w:p>
        </w:tc>
        <w:tc>
          <w:tcPr>
            <w:tcW w:w="2318" w:type="dxa"/>
            <w:vAlign w:val="center"/>
          </w:tcPr>
          <w:p w14:paraId="61A03231" w14:textId="77777777" w:rsidR="000E0BE2" w:rsidRPr="000E0BE2" w:rsidRDefault="000E0BE2" w:rsidP="000E0BE2">
            <w:pPr>
              <w:widowControl/>
              <w:jc w:val="center"/>
              <w:rPr>
                <w:rFonts w:ascii="Times New Roman" w:eastAsia="Times New Roman" w:hAnsi="Times New Roman" w:cs="Times New Roman"/>
                <w:b/>
                <w:color w:val="auto"/>
                <w:lang w:eastAsia="ru-RU" w:bidi="ar-SA"/>
              </w:rPr>
            </w:pPr>
            <w:r w:rsidRPr="000E0BE2">
              <w:rPr>
                <w:rFonts w:ascii="Times New Roman" w:eastAsia="Times New Roman" w:hAnsi="Times New Roman" w:cs="Times New Roman"/>
                <w:b/>
                <w:color w:val="auto"/>
                <w:lang w:eastAsia="ru-RU" w:bidi="ar-SA"/>
              </w:rPr>
              <w:t>Граничний розподіл на середньостроковий період</w:t>
            </w:r>
          </w:p>
        </w:tc>
      </w:tr>
      <w:tr w:rsidR="000E0BE2" w:rsidRPr="000E0BE2" w14:paraId="1CAC8639" w14:textId="77777777" w:rsidTr="0019781A">
        <w:tc>
          <w:tcPr>
            <w:tcW w:w="1101" w:type="dxa"/>
            <w:vMerge w:val="restart"/>
            <w:vAlign w:val="center"/>
          </w:tcPr>
          <w:p w14:paraId="2BABC628" w14:textId="77777777" w:rsidR="000E0BE2" w:rsidRPr="000E0BE2" w:rsidRDefault="000E0BE2" w:rsidP="000E0BE2">
            <w:pPr>
              <w:widowControl/>
              <w:tabs>
                <w:tab w:val="left" w:pos="720"/>
              </w:tabs>
              <w:jc w:val="center"/>
              <w:rPr>
                <w:rFonts w:ascii="Times New Roman" w:eastAsia="Times New Roman" w:hAnsi="Times New Roman" w:cs="Times New Roman"/>
                <w:color w:val="auto"/>
                <w:lang w:eastAsia="ru-RU" w:bidi="ar-SA"/>
              </w:rPr>
            </w:pPr>
            <w:r w:rsidRPr="000E0BE2">
              <w:rPr>
                <w:rFonts w:ascii="Times New Roman" w:eastAsia="Times New Roman" w:hAnsi="Times New Roman" w:cs="Times New Roman"/>
                <w:color w:val="auto"/>
                <w:lang w:eastAsia="ru-RU" w:bidi="ar-SA"/>
              </w:rPr>
              <w:t>Освіта і наука</w:t>
            </w:r>
          </w:p>
        </w:tc>
        <w:tc>
          <w:tcPr>
            <w:tcW w:w="1314" w:type="dxa"/>
            <w:vMerge w:val="restart"/>
            <w:vAlign w:val="center"/>
          </w:tcPr>
          <w:p w14:paraId="77DDAAB8" w14:textId="77777777" w:rsidR="000E0BE2" w:rsidRPr="000E0BE2" w:rsidRDefault="000E0BE2" w:rsidP="000E0BE2">
            <w:pPr>
              <w:widowControl/>
              <w:jc w:val="center"/>
              <w:rPr>
                <w:rFonts w:ascii="Times New Roman" w:eastAsia="Times New Roman" w:hAnsi="Times New Roman" w:cs="Times New Roman"/>
                <w:color w:val="auto"/>
                <w:lang w:eastAsia="ru-RU" w:bidi="ar-SA"/>
              </w:rPr>
            </w:pPr>
            <w:r w:rsidRPr="000E0BE2">
              <w:rPr>
                <w:rFonts w:ascii="Times New Roman" w:eastAsia="Times New Roman" w:hAnsi="Times New Roman" w:cs="Times New Roman"/>
                <w:color w:val="auto"/>
                <w:lang w:eastAsia="ru-RU" w:bidi="ar-SA"/>
              </w:rPr>
              <w:t>Шкільна освіта</w:t>
            </w:r>
          </w:p>
        </w:tc>
        <w:tc>
          <w:tcPr>
            <w:tcW w:w="2268" w:type="dxa"/>
            <w:vAlign w:val="center"/>
          </w:tcPr>
          <w:p w14:paraId="0DEB4BE8" w14:textId="77777777" w:rsidR="000E0BE2" w:rsidRPr="000E0BE2" w:rsidRDefault="000E0BE2" w:rsidP="000E0BE2">
            <w:pPr>
              <w:widowControl/>
              <w:jc w:val="center"/>
              <w:rPr>
                <w:rFonts w:ascii="Times New Roman" w:eastAsia="Times New Roman" w:hAnsi="Times New Roman" w:cs="Times New Roman"/>
                <w:color w:val="auto"/>
                <w:lang w:eastAsia="ru-RU" w:bidi="ar-SA"/>
              </w:rPr>
            </w:pPr>
            <w:r w:rsidRPr="000E0BE2">
              <w:rPr>
                <w:rFonts w:ascii="Times New Roman" w:eastAsia="Times New Roman" w:hAnsi="Times New Roman" w:cs="Times New Roman"/>
                <w:color w:val="auto"/>
                <w:lang w:eastAsia="ru-RU" w:bidi="ar-SA"/>
              </w:rPr>
              <w:t>Безперешкодний доступ до якісної освіти – шкільні автобуси</w:t>
            </w:r>
          </w:p>
        </w:tc>
        <w:tc>
          <w:tcPr>
            <w:tcW w:w="3363" w:type="dxa"/>
            <w:vAlign w:val="center"/>
          </w:tcPr>
          <w:p w14:paraId="16CBCEE3" w14:textId="77777777" w:rsidR="000E0BE2" w:rsidRPr="000E0BE2" w:rsidRDefault="000E0BE2" w:rsidP="000E0BE2">
            <w:pPr>
              <w:widowControl/>
              <w:jc w:val="center"/>
              <w:rPr>
                <w:rFonts w:ascii="Times New Roman" w:eastAsia="Times New Roman" w:hAnsi="Times New Roman" w:cs="Times New Roman"/>
                <w:color w:val="auto"/>
                <w:lang w:eastAsia="ru-RU" w:bidi="ar-SA"/>
              </w:rPr>
            </w:pPr>
            <w:r w:rsidRPr="000E0BE2">
              <w:rPr>
                <w:rFonts w:ascii="Times New Roman" w:eastAsia="Times New Roman" w:hAnsi="Times New Roman" w:cs="Times New Roman"/>
                <w:color w:val="auto"/>
                <w:lang w:eastAsia="ru-RU" w:bidi="ar-SA"/>
              </w:rPr>
              <w:t>Публічний інвестиційний проект на безперешкодний доступ до якісної освіти (шкільні автобуси)</w:t>
            </w:r>
          </w:p>
        </w:tc>
        <w:tc>
          <w:tcPr>
            <w:tcW w:w="1532" w:type="dxa"/>
            <w:vAlign w:val="center"/>
          </w:tcPr>
          <w:p w14:paraId="23CC9882" w14:textId="77777777" w:rsidR="000E0BE2" w:rsidRPr="000E0BE2" w:rsidRDefault="000E0BE2" w:rsidP="000E0BE2">
            <w:pPr>
              <w:widowControl/>
              <w:jc w:val="center"/>
              <w:rPr>
                <w:rFonts w:ascii="Times New Roman" w:eastAsia="Times New Roman" w:hAnsi="Times New Roman" w:cs="Times New Roman"/>
                <w:color w:val="auto"/>
                <w:lang w:eastAsia="ru-RU" w:bidi="ar-SA"/>
              </w:rPr>
            </w:pPr>
            <w:r w:rsidRPr="000E0BE2">
              <w:rPr>
                <w:rFonts w:ascii="Times New Roman" w:eastAsia="Times New Roman" w:hAnsi="Times New Roman" w:cs="Times New Roman"/>
                <w:color w:val="auto"/>
                <w:lang w:eastAsia="ru-RU" w:bidi="ar-SA"/>
              </w:rPr>
              <w:t>400 000</w:t>
            </w:r>
          </w:p>
        </w:tc>
        <w:tc>
          <w:tcPr>
            <w:tcW w:w="1536" w:type="dxa"/>
            <w:vAlign w:val="center"/>
          </w:tcPr>
          <w:p w14:paraId="7B0375FC" w14:textId="77777777" w:rsidR="000E0BE2" w:rsidRPr="000E0BE2" w:rsidRDefault="000E0BE2" w:rsidP="000E0BE2">
            <w:pPr>
              <w:widowControl/>
              <w:jc w:val="center"/>
              <w:rPr>
                <w:rFonts w:ascii="Times New Roman" w:eastAsia="Times New Roman" w:hAnsi="Times New Roman" w:cs="Times New Roman"/>
                <w:color w:val="auto"/>
                <w:lang w:eastAsia="ru-RU" w:bidi="ar-SA"/>
              </w:rPr>
            </w:pPr>
            <w:r w:rsidRPr="000E0BE2">
              <w:rPr>
                <w:rFonts w:ascii="Times New Roman" w:eastAsia="Times New Roman" w:hAnsi="Times New Roman" w:cs="Times New Roman"/>
                <w:color w:val="auto"/>
                <w:lang w:eastAsia="ru-RU" w:bidi="ar-SA"/>
              </w:rPr>
              <w:t>0</w:t>
            </w:r>
          </w:p>
        </w:tc>
        <w:tc>
          <w:tcPr>
            <w:tcW w:w="1449" w:type="dxa"/>
            <w:vAlign w:val="center"/>
          </w:tcPr>
          <w:p w14:paraId="4ED23EAE" w14:textId="77777777" w:rsidR="000E0BE2" w:rsidRPr="000E0BE2" w:rsidRDefault="000E0BE2" w:rsidP="000E0BE2">
            <w:pPr>
              <w:widowControl/>
              <w:jc w:val="center"/>
              <w:rPr>
                <w:rFonts w:ascii="Times New Roman" w:eastAsia="Times New Roman" w:hAnsi="Times New Roman" w:cs="Times New Roman"/>
                <w:color w:val="auto"/>
                <w:lang w:eastAsia="ru-RU" w:bidi="ar-SA"/>
              </w:rPr>
            </w:pPr>
            <w:r w:rsidRPr="000E0BE2">
              <w:rPr>
                <w:rFonts w:ascii="Times New Roman" w:eastAsia="Times New Roman" w:hAnsi="Times New Roman" w:cs="Times New Roman"/>
                <w:color w:val="auto"/>
                <w:lang w:eastAsia="ru-RU" w:bidi="ar-SA"/>
              </w:rPr>
              <w:t>0</w:t>
            </w:r>
          </w:p>
        </w:tc>
        <w:tc>
          <w:tcPr>
            <w:tcW w:w="2318" w:type="dxa"/>
            <w:vAlign w:val="center"/>
          </w:tcPr>
          <w:p w14:paraId="72BB760B" w14:textId="77777777" w:rsidR="000E0BE2" w:rsidRPr="000E0BE2" w:rsidRDefault="000E0BE2" w:rsidP="000E0BE2">
            <w:pPr>
              <w:widowControl/>
              <w:jc w:val="center"/>
              <w:rPr>
                <w:rFonts w:ascii="Times New Roman" w:eastAsia="Times New Roman" w:hAnsi="Times New Roman" w:cs="Times New Roman"/>
                <w:color w:val="auto"/>
                <w:lang w:eastAsia="ru-RU" w:bidi="ar-SA"/>
              </w:rPr>
            </w:pPr>
            <w:r w:rsidRPr="000E0BE2">
              <w:rPr>
                <w:rFonts w:ascii="Times New Roman" w:eastAsia="Times New Roman" w:hAnsi="Times New Roman" w:cs="Times New Roman"/>
                <w:color w:val="auto"/>
                <w:lang w:eastAsia="ru-RU" w:bidi="ar-SA"/>
              </w:rPr>
              <w:t>400 000</w:t>
            </w:r>
          </w:p>
        </w:tc>
      </w:tr>
      <w:tr w:rsidR="000E0BE2" w:rsidRPr="000E0BE2" w14:paraId="0D9E88A9" w14:textId="77777777" w:rsidTr="0019781A">
        <w:tc>
          <w:tcPr>
            <w:tcW w:w="1101" w:type="dxa"/>
            <w:vMerge/>
          </w:tcPr>
          <w:p w14:paraId="21A606DC" w14:textId="77777777" w:rsidR="000E0BE2" w:rsidRPr="000E0BE2" w:rsidRDefault="000E0BE2" w:rsidP="000E0BE2">
            <w:pPr>
              <w:widowControl/>
              <w:jc w:val="both"/>
              <w:rPr>
                <w:rFonts w:ascii="Times New Roman" w:eastAsia="Times New Roman" w:hAnsi="Times New Roman" w:cs="Times New Roman"/>
                <w:color w:val="auto"/>
                <w:lang w:eastAsia="ru-RU" w:bidi="ar-SA"/>
              </w:rPr>
            </w:pPr>
          </w:p>
        </w:tc>
        <w:tc>
          <w:tcPr>
            <w:tcW w:w="1314" w:type="dxa"/>
            <w:vMerge/>
          </w:tcPr>
          <w:p w14:paraId="7961EAB4" w14:textId="77777777" w:rsidR="000E0BE2" w:rsidRPr="000E0BE2" w:rsidRDefault="000E0BE2" w:rsidP="000E0BE2">
            <w:pPr>
              <w:widowControl/>
              <w:jc w:val="both"/>
              <w:rPr>
                <w:rFonts w:ascii="Times New Roman" w:eastAsia="Times New Roman" w:hAnsi="Times New Roman" w:cs="Times New Roman"/>
                <w:color w:val="auto"/>
                <w:lang w:eastAsia="ru-RU" w:bidi="ar-SA"/>
              </w:rPr>
            </w:pPr>
          </w:p>
        </w:tc>
        <w:tc>
          <w:tcPr>
            <w:tcW w:w="2268" w:type="dxa"/>
            <w:vAlign w:val="center"/>
          </w:tcPr>
          <w:p w14:paraId="3C75F1DA" w14:textId="77777777" w:rsidR="000E0BE2" w:rsidRPr="000E0BE2" w:rsidRDefault="000E0BE2" w:rsidP="000E0BE2">
            <w:pPr>
              <w:widowControl/>
              <w:jc w:val="center"/>
              <w:rPr>
                <w:rFonts w:ascii="Times New Roman" w:eastAsia="Times New Roman" w:hAnsi="Times New Roman" w:cs="Times New Roman"/>
                <w:color w:val="auto"/>
                <w:lang w:eastAsia="ru-RU" w:bidi="ar-SA"/>
              </w:rPr>
            </w:pPr>
            <w:r w:rsidRPr="000E0BE2">
              <w:rPr>
                <w:rFonts w:ascii="Times New Roman" w:eastAsia="Times New Roman" w:hAnsi="Times New Roman" w:cs="Times New Roman"/>
                <w:color w:val="auto"/>
                <w:lang w:eastAsia="ru-RU" w:bidi="ar-SA"/>
              </w:rPr>
              <w:t>Забезпечення ЗЗСО засобами навчання та обладнанням в межах впровадження реформи «НУШ»</w:t>
            </w:r>
          </w:p>
        </w:tc>
        <w:tc>
          <w:tcPr>
            <w:tcW w:w="3363" w:type="dxa"/>
            <w:vAlign w:val="center"/>
          </w:tcPr>
          <w:p w14:paraId="13CC18C8" w14:textId="77777777" w:rsidR="000E0BE2" w:rsidRPr="000E0BE2" w:rsidRDefault="000E0BE2" w:rsidP="000E0BE2">
            <w:pPr>
              <w:widowControl/>
              <w:jc w:val="center"/>
              <w:rPr>
                <w:rFonts w:ascii="Times New Roman" w:eastAsia="Times New Roman" w:hAnsi="Times New Roman" w:cs="Times New Roman"/>
                <w:color w:val="auto"/>
                <w:lang w:eastAsia="ru-RU" w:bidi="ar-SA"/>
              </w:rPr>
            </w:pPr>
            <w:r w:rsidRPr="000E0BE2">
              <w:rPr>
                <w:rFonts w:ascii="Times New Roman" w:eastAsia="Times New Roman" w:hAnsi="Times New Roman" w:cs="Times New Roman"/>
                <w:color w:val="auto"/>
                <w:lang w:eastAsia="ru-RU" w:bidi="ar-SA"/>
              </w:rPr>
              <w:t xml:space="preserve">Публічний інвестиційний </w:t>
            </w:r>
            <w:proofErr w:type="spellStart"/>
            <w:r w:rsidRPr="000E0BE2">
              <w:rPr>
                <w:rFonts w:ascii="Times New Roman" w:eastAsia="Times New Roman" w:hAnsi="Times New Roman" w:cs="Times New Roman"/>
                <w:color w:val="auto"/>
                <w:lang w:eastAsia="ru-RU" w:bidi="ar-SA"/>
              </w:rPr>
              <w:t>проєкт</w:t>
            </w:r>
            <w:proofErr w:type="spellEnd"/>
            <w:r w:rsidRPr="000E0BE2">
              <w:rPr>
                <w:rFonts w:ascii="Times New Roman" w:eastAsia="Times New Roman" w:hAnsi="Times New Roman" w:cs="Times New Roman"/>
                <w:color w:val="auto"/>
                <w:lang w:eastAsia="ru-RU" w:bidi="ar-SA"/>
              </w:rPr>
              <w:t xml:space="preserve"> на забезпечення якісної, сучасної та доступної загальної середньої освіти «Нова українська школа»</w:t>
            </w:r>
          </w:p>
        </w:tc>
        <w:tc>
          <w:tcPr>
            <w:tcW w:w="1532" w:type="dxa"/>
            <w:vAlign w:val="center"/>
          </w:tcPr>
          <w:p w14:paraId="17DF694E" w14:textId="77777777" w:rsidR="000E0BE2" w:rsidRPr="000E0BE2" w:rsidRDefault="000E0BE2" w:rsidP="000E0BE2">
            <w:pPr>
              <w:widowControl/>
              <w:jc w:val="center"/>
              <w:rPr>
                <w:rFonts w:ascii="Times New Roman" w:eastAsia="Times New Roman" w:hAnsi="Times New Roman" w:cs="Times New Roman"/>
                <w:color w:val="auto"/>
                <w:lang w:eastAsia="ru-RU" w:bidi="ar-SA"/>
              </w:rPr>
            </w:pPr>
            <w:r w:rsidRPr="000E0BE2">
              <w:rPr>
                <w:rFonts w:ascii="Times New Roman" w:eastAsia="Times New Roman" w:hAnsi="Times New Roman" w:cs="Times New Roman"/>
                <w:color w:val="auto"/>
                <w:lang w:eastAsia="ru-RU" w:bidi="ar-SA"/>
              </w:rPr>
              <w:t>75 000</w:t>
            </w:r>
          </w:p>
        </w:tc>
        <w:tc>
          <w:tcPr>
            <w:tcW w:w="1536" w:type="dxa"/>
            <w:vAlign w:val="center"/>
          </w:tcPr>
          <w:p w14:paraId="70D79519" w14:textId="77777777" w:rsidR="000E0BE2" w:rsidRPr="000E0BE2" w:rsidRDefault="000E0BE2" w:rsidP="000E0BE2">
            <w:pPr>
              <w:widowControl/>
              <w:jc w:val="center"/>
              <w:rPr>
                <w:rFonts w:ascii="Times New Roman" w:eastAsia="Times New Roman" w:hAnsi="Times New Roman" w:cs="Times New Roman"/>
                <w:color w:val="auto"/>
                <w:lang w:eastAsia="ru-RU" w:bidi="ar-SA"/>
              </w:rPr>
            </w:pPr>
            <w:r w:rsidRPr="000E0BE2">
              <w:rPr>
                <w:rFonts w:ascii="Times New Roman" w:eastAsia="Times New Roman" w:hAnsi="Times New Roman" w:cs="Times New Roman"/>
                <w:color w:val="auto"/>
                <w:lang w:eastAsia="ru-RU" w:bidi="ar-SA"/>
              </w:rPr>
              <w:t>75 000</w:t>
            </w:r>
          </w:p>
        </w:tc>
        <w:tc>
          <w:tcPr>
            <w:tcW w:w="1449" w:type="dxa"/>
            <w:vAlign w:val="center"/>
          </w:tcPr>
          <w:p w14:paraId="197FD007" w14:textId="77777777" w:rsidR="000E0BE2" w:rsidRPr="000E0BE2" w:rsidRDefault="000E0BE2" w:rsidP="000E0BE2">
            <w:pPr>
              <w:widowControl/>
              <w:jc w:val="center"/>
              <w:rPr>
                <w:rFonts w:ascii="Times New Roman" w:eastAsia="Times New Roman" w:hAnsi="Times New Roman" w:cs="Times New Roman"/>
                <w:color w:val="auto"/>
                <w:lang w:eastAsia="ru-RU" w:bidi="ar-SA"/>
              </w:rPr>
            </w:pPr>
            <w:r w:rsidRPr="000E0BE2">
              <w:rPr>
                <w:rFonts w:ascii="Times New Roman" w:eastAsia="Times New Roman" w:hAnsi="Times New Roman" w:cs="Times New Roman"/>
                <w:color w:val="auto"/>
                <w:lang w:eastAsia="ru-RU" w:bidi="ar-SA"/>
              </w:rPr>
              <w:t>75 000</w:t>
            </w:r>
          </w:p>
        </w:tc>
        <w:tc>
          <w:tcPr>
            <w:tcW w:w="2318" w:type="dxa"/>
            <w:vAlign w:val="center"/>
          </w:tcPr>
          <w:p w14:paraId="575C5E67" w14:textId="77777777" w:rsidR="000E0BE2" w:rsidRPr="000E0BE2" w:rsidRDefault="000E0BE2" w:rsidP="000E0BE2">
            <w:pPr>
              <w:widowControl/>
              <w:jc w:val="center"/>
              <w:rPr>
                <w:rFonts w:ascii="Times New Roman" w:eastAsia="Times New Roman" w:hAnsi="Times New Roman" w:cs="Times New Roman"/>
                <w:color w:val="auto"/>
                <w:lang w:eastAsia="ru-RU" w:bidi="ar-SA"/>
              </w:rPr>
            </w:pPr>
            <w:r w:rsidRPr="000E0BE2">
              <w:rPr>
                <w:rFonts w:ascii="Times New Roman" w:eastAsia="Times New Roman" w:hAnsi="Times New Roman" w:cs="Times New Roman"/>
                <w:color w:val="auto"/>
                <w:lang w:eastAsia="ru-RU" w:bidi="ar-SA"/>
              </w:rPr>
              <w:t>225 000</w:t>
            </w:r>
          </w:p>
        </w:tc>
      </w:tr>
      <w:tr w:rsidR="000E0BE2" w:rsidRPr="000E0BE2" w14:paraId="513BED58" w14:textId="77777777" w:rsidTr="0019781A">
        <w:tc>
          <w:tcPr>
            <w:tcW w:w="1101" w:type="dxa"/>
            <w:vMerge/>
          </w:tcPr>
          <w:p w14:paraId="15ED7CCF" w14:textId="77777777" w:rsidR="000E0BE2" w:rsidRPr="000E0BE2" w:rsidRDefault="000E0BE2" w:rsidP="000E0BE2">
            <w:pPr>
              <w:widowControl/>
              <w:jc w:val="both"/>
              <w:rPr>
                <w:rFonts w:ascii="Times New Roman" w:eastAsia="Times New Roman" w:hAnsi="Times New Roman" w:cs="Times New Roman"/>
                <w:color w:val="auto"/>
                <w:lang w:eastAsia="ru-RU" w:bidi="ar-SA"/>
              </w:rPr>
            </w:pPr>
          </w:p>
        </w:tc>
        <w:tc>
          <w:tcPr>
            <w:tcW w:w="1314" w:type="dxa"/>
            <w:vMerge/>
          </w:tcPr>
          <w:p w14:paraId="52D9DAA1" w14:textId="77777777" w:rsidR="000E0BE2" w:rsidRPr="000E0BE2" w:rsidRDefault="000E0BE2" w:rsidP="000E0BE2">
            <w:pPr>
              <w:widowControl/>
              <w:jc w:val="both"/>
              <w:rPr>
                <w:rFonts w:ascii="Times New Roman" w:eastAsia="Times New Roman" w:hAnsi="Times New Roman" w:cs="Times New Roman"/>
                <w:color w:val="auto"/>
                <w:lang w:eastAsia="ru-RU" w:bidi="ar-SA"/>
              </w:rPr>
            </w:pPr>
          </w:p>
        </w:tc>
        <w:tc>
          <w:tcPr>
            <w:tcW w:w="2268" w:type="dxa"/>
            <w:vAlign w:val="center"/>
          </w:tcPr>
          <w:p w14:paraId="0AA52CA1" w14:textId="77777777" w:rsidR="000E0BE2" w:rsidRPr="000E0BE2" w:rsidRDefault="000E0BE2" w:rsidP="000E0BE2">
            <w:pPr>
              <w:widowControl/>
              <w:jc w:val="center"/>
              <w:rPr>
                <w:rFonts w:ascii="Times New Roman" w:eastAsia="Times New Roman" w:hAnsi="Times New Roman" w:cs="Times New Roman"/>
                <w:color w:val="auto"/>
                <w:lang w:eastAsia="ru-RU" w:bidi="ar-SA"/>
              </w:rPr>
            </w:pPr>
            <w:r w:rsidRPr="000E0BE2">
              <w:rPr>
                <w:rFonts w:ascii="Times New Roman" w:eastAsia="Times New Roman" w:hAnsi="Times New Roman" w:cs="Times New Roman"/>
                <w:color w:val="auto"/>
                <w:lang w:eastAsia="ru-RU" w:bidi="ar-SA"/>
              </w:rPr>
              <w:t>Облаштування безпечних умов у закладах, що надають загальну середню освіту (протипожежний захист)</w:t>
            </w:r>
          </w:p>
        </w:tc>
        <w:tc>
          <w:tcPr>
            <w:tcW w:w="3363" w:type="dxa"/>
            <w:vAlign w:val="center"/>
          </w:tcPr>
          <w:p w14:paraId="7DADE3AB" w14:textId="77777777" w:rsidR="000E0BE2" w:rsidRPr="000E0BE2" w:rsidRDefault="000E0BE2" w:rsidP="000E0BE2">
            <w:pPr>
              <w:widowControl/>
              <w:jc w:val="center"/>
              <w:rPr>
                <w:rFonts w:ascii="Times New Roman" w:eastAsia="Times New Roman" w:hAnsi="Times New Roman" w:cs="Times New Roman"/>
                <w:color w:val="auto"/>
                <w:lang w:eastAsia="ru-RU" w:bidi="ar-SA"/>
              </w:rPr>
            </w:pPr>
            <w:r w:rsidRPr="000E0BE2">
              <w:rPr>
                <w:rFonts w:ascii="Times New Roman" w:eastAsia="Times New Roman" w:hAnsi="Times New Roman" w:cs="Times New Roman"/>
                <w:color w:val="auto"/>
                <w:lang w:eastAsia="ru-RU" w:bidi="ar-SA"/>
              </w:rPr>
              <w:t>Публічний інвестиційний проект на підвищення рівня протипожежної безпеки в закладах та установах освіти</w:t>
            </w:r>
          </w:p>
        </w:tc>
        <w:tc>
          <w:tcPr>
            <w:tcW w:w="1532" w:type="dxa"/>
            <w:vAlign w:val="center"/>
          </w:tcPr>
          <w:p w14:paraId="13040665" w14:textId="77777777" w:rsidR="000E0BE2" w:rsidRPr="000E0BE2" w:rsidRDefault="000E0BE2" w:rsidP="000E0BE2">
            <w:pPr>
              <w:widowControl/>
              <w:jc w:val="center"/>
              <w:rPr>
                <w:rFonts w:ascii="Times New Roman" w:eastAsia="Times New Roman" w:hAnsi="Times New Roman" w:cs="Times New Roman"/>
                <w:color w:val="auto"/>
                <w:lang w:eastAsia="ru-RU" w:bidi="ar-SA"/>
              </w:rPr>
            </w:pPr>
            <w:r w:rsidRPr="000E0BE2">
              <w:rPr>
                <w:rFonts w:ascii="Times New Roman" w:eastAsia="Times New Roman" w:hAnsi="Times New Roman" w:cs="Times New Roman"/>
                <w:color w:val="auto"/>
                <w:lang w:eastAsia="ru-RU" w:bidi="ar-SA"/>
              </w:rPr>
              <w:t>0</w:t>
            </w:r>
          </w:p>
        </w:tc>
        <w:tc>
          <w:tcPr>
            <w:tcW w:w="1536" w:type="dxa"/>
            <w:vAlign w:val="center"/>
          </w:tcPr>
          <w:p w14:paraId="1C75FA21" w14:textId="77777777" w:rsidR="000E0BE2" w:rsidRPr="000E0BE2" w:rsidRDefault="000E0BE2" w:rsidP="000E0BE2">
            <w:pPr>
              <w:widowControl/>
              <w:jc w:val="center"/>
              <w:rPr>
                <w:rFonts w:ascii="Times New Roman" w:eastAsia="Times New Roman" w:hAnsi="Times New Roman" w:cs="Times New Roman"/>
                <w:color w:val="auto"/>
                <w:lang w:eastAsia="ru-RU" w:bidi="ar-SA"/>
              </w:rPr>
            </w:pPr>
            <w:r w:rsidRPr="000E0BE2">
              <w:rPr>
                <w:rFonts w:ascii="Times New Roman" w:eastAsia="Times New Roman" w:hAnsi="Times New Roman" w:cs="Times New Roman"/>
                <w:color w:val="auto"/>
                <w:lang w:eastAsia="ru-RU" w:bidi="ar-SA"/>
              </w:rPr>
              <w:t>150 000</w:t>
            </w:r>
          </w:p>
        </w:tc>
        <w:tc>
          <w:tcPr>
            <w:tcW w:w="1449" w:type="dxa"/>
            <w:vAlign w:val="center"/>
          </w:tcPr>
          <w:p w14:paraId="7509889F" w14:textId="77777777" w:rsidR="000E0BE2" w:rsidRPr="000E0BE2" w:rsidRDefault="000E0BE2" w:rsidP="000E0BE2">
            <w:pPr>
              <w:widowControl/>
              <w:jc w:val="center"/>
              <w:rPr>
                <w:rFonts w:ascii="Times New Roman" w:eastAsia="Times New Roman" w:hAnsi="Times New Roman" w:cs="Times New Roman"/>
                <w:color w:val="auto"/>
                <w:lang w:eastAsia="ru-RU" w:bidi="ar-SA"/>
              </w:rPr>
            </w:pPr>
            <w:r w:rsidRPr="000E0BE2">
              <w:rPr>
                <w:rFonts w:ascii="Times New Roman" w:eastAsia="Times New Roman" w:hAnsi="Times New Roman" w:cs="Times New Roman"/>
                <w:color w:val="auto"/>
                <w:lang w:eastAsia="ru-RU" w:bidi="ar-SA"/>
              </w:rPr>
              <w:t>0</w:t>
            </w:r>
          </w:p>
        </w:tc>
        <w:tc>
          <w:tcPr>
            <w:tcW w:w="2318" w:type="dxa"/>
            <w:vAlign w:val="center"/>
          </w:tcPr>
          <w:p w14:paraId="09CB244A" w14:textId="77777777" w:rsidR="000E0BE2" w:rsidRPr="000E0BE2" w:rsidRDefault="000E0BE2" w:rsidP="000E0BE2">
            <w:pPr>
              <w:widowControl/>
              <w:jc w:val="center"/>
              <w:rPr>
                <w:rFonts w:ascii="Times New Roman" w:eastAsia="Times New Roman" w:hAnsi="Times New Roman" w:cs="Times New Roman"/>
                <w:color w:val="auto"/>
                <w:lang w:eastAsia="ru-RU" w:bidi="ar-SA"/>
              </w:rPr>
            </w:pPr>
            <w:r w:rsidRPr="000E0BE2">
              <w:rPr>
                <w:rFonts w:ascii="Times New Roman" w:eastAsia="Times New Roman" w:hAnsi="Times New Roman" w:cs="Times New Roman"/>
                <w:color w:val="auto"/>
                <w:lang w:eastAsia="ru-RU" w:bidi="ar-SA"/>
              </w:rPr>
              <w:t>150 000</w:t>
            </w:r>
          </w:p>
        </w:tc>
      </w:tr>
      <w:tr w:rsidR="000E0BE2" w:rsidRPr="000E0BE2" w14:paraId="7BC99A8D" w14:textId="77777777" w:rsidTr="0019781A">
        <w:tc>
          <w:tcPr>
            <w:tcW w:w="8046" w:type="dxa"/>
            <w:gridSpan w:val="4"/>
          </w:tcPr>
          <w:p w14:paraId="030D273C" w14:textId="77777777" w:rsidR="000E0BE2" w:rsidRPr="000E0BE2" w:rsidRDefault="000E0BE2" w:rsidP="000E0BE2">
            <w:pPr>
              <w:widowControl/>
              <w:jc w:val="center"/>
              <w:rPr>
                <w:rFonts w:ascii="Times New Roman" w:eastAsia="Times New Roman" w:hAnsi="Times New Roman" w:cs="Times New Roman"/>
                <w:color w:val="auto"/>
                <w:lang w:eastAsia="ru-RU" w:bidi="ar-SA"/>
              </w:rPr>
            </w:pPr>
            <w:r w:rsidRPr="000E0BE2">
              <w:rPr>
                <w:rFonts w:ascii="Times New Roman" w:eastAsia="Times New Roman" w:hAnsi="Times New Roman" w:cs="Times New Roman"/>
                <w:color w:val="auto"/>
                <w:lang w:eastAsia="ru-RU" w:bidi="ar-SA"/>
              </w:rPr>
              <w:t>ВСЬОГО</w:t>
            </w:r>
            <w:bookmarkStart w:id="0" w:name="_GoBack"/>
            <w:bookmarkEnd w:id="0"/>
          </w:p>
        </w:tc>
        <w:tc>
          <w:tcPr>
            <w:tcW w:w="1532" w:type="dxa"/>
            <w:vAlign w:val="center"/>
          </w:tcPr>
          <w:p w14:paraId="2AA6C93E" w14:textId="77777777" w:rsidR="000E0BE2" w:rsidRPr="000E0BE2" w:rsidRDefault="000E0BE2" w:rsidP="000E0BE2">
            <w:pPr>
              <w:widowControl/>
              <w:jc w:val="center"/>
              <w:rPr>
                <w:rFonts w:ascii="Times New Roman" w:eastAsia="Times New Roman" w:hAnsi="Times New Roman" w:cs="Times New Roman"/>
                <w:color w:val="auto"/>
                <w:lang w:eastAsia="ru-RU" w:bidi="ar-SA"/>
              </w:rPr>
            </w:pPr>
            <w:r w:rsidRPr="000E0BE2">
              <w:rPr>
                <w:rFonts w:ascii="Times New Roman" w:eastAsia="Times New Roman" w:hAnsi="Times New Roman" w:cs="Times New Roman"/>
                <w:color w:val="auto"/>
                <w:lang w:eastAsia="ru-RU" w:bidi="ar-SA"/>
              </w:rPr>
              <w:t>475 000</w:t>
            </w:r>
          </w:p>
        </w:tc>
        <w:tc>
          <w:tcPr>
            <w:tcW w:w="1536" w:type="dxa"/>
            <w:vAlign w:val="center"/>
          </w:tcPr>
          <w:p w14:paraId="5B831BF4" w14:textId="77777777" w:rsidR="000E0BE2" w:rsidRPr="000E0BE2" w:rsidRDefault="000E0BE2" w:rsidP="000E0BE2">
            <w:pPr>
              <w:widowControl/>
              <w:jc w:val="center"/>
              <w:rPr>
                <w:rFonts w:ascii="Times New Roman" w:eastAsia="Times New Roman" w:hAnsi="Times New Roman" w:cs="Times New Roman"/>
                <w:color w:val="auto"/>
                <w:lang w:eastAsia="ru-RU" w:bidi="ar-SA"/>
              </w:rPr>
            </w:pPr>
            <w:r w:rsidRPr="000E0BE2">
              <w:rPr>
                <w:rFonts w:ascii="Times New Roman" w:eastAsia="Times New Roman" w:hAnsi="Times New Roman" w:cs="Times New Roman"/>
                <w:color w:val="auto"/>
                <w:lang w:eastAsia="ru-RU" w:bidi="ar-SA"/>
              </w:rPr>
              <w:t>225 000</w:t>
            </w:r>
          </w:p>
        </w:tc>
        <w:tc>
          <w:tcPr>
            <w:tcW w:w="1449" w:type="dxa"/>
            <w:vAlign w:val="center"/>
          </w:tcPr>
          <w:p w14:paraId="4FD4349C" w14:textId="77777777" w:rsidR="000E0BE2" w:rsidRPr="000E0BE2" w:rsidRDefault="000E0BE2" w:rsidP="000E0BE2">
            <w:pPr>
              <w:widowControl/>
              <w:jc w:val="center"/>
              <w:rPr>
                <w:rFonts w:ascii="Times New Roman" w:eastAsia="Times New Roman" w:hAnsi="Times New Roman" w:cs="Times New Roman"/>
                <w:color w:val="auto"/>
                <w:lang w:eastAsia="ru-RU" w:bidi="ar-SA"/>
              </w:rPr>
            </w:pPr>
            <w:r w:rsidRPr="000E0BE2">
              <w:rPr>
                <w:rFonts w:ascii="Times New Roman" w:eastAsia="Times New Roman" w:hAnsi="Times New Roman" w:cs="Times New Roman"/>
                <w:color w:val="auto"/>
                <w:lang w:eastAsia="ru-RU" w:bidi="ar-SA"/>
              </w:rPr>
              <w:t>75 000</w:t>
            </w:r>
          </w:p>
        </w:tc>
        <w:tc>
          <w:tcPr>
            <w:tcW w:w="2318" w:type="dxa"/>
            <w:vAlign w:val="center"/>
          </w:tcPr>
          <w:p w14:paraId="1AF31DC4" w14:textId="77777777" w:rsidR="000E0BE2" w:rsidRPr="000E0BE2" w:rsidRDefault="000E0BE2" w:rsidP="000E0BE2">
            <w:pPr>
              <w:widowControl/>
              <w:jc w:val="center"/>
              <w:rPr>
                <w:rFonts w:ascii="Times New Roman" w:eastAsia="Times New Roman" w:hAnsi="Times New Roman" w:cs="Times New Roman"/>
                <w:color w:val="auto"/>
                <w:lang w:eastAsia="ru-RU" w:bidi="ar-SA"/>
              </w:rPr>
            </w:pPr>
            <w:r w:rsidRPr="000E0BE2">
              <w:rPr>
                <w:rFonts w:ascii="Times New Roman" w:eastAsia="Times New Roman" w:hAnsi="Times New Roman" w:cs="Times New Roman"/>
                <w:color w:val="auto"/>
                <w:lang w:eastAsia="ru-RU" w:bidi="ar-SA"/>
              </w:rPr>
              <w:t>775 000</w:t>
            </w:r>
          </w:p>
        </w:tc>
      </w:tr>
    </w:tbl>
    <w:p w14:paraId="02D98878" w14:textId="77777777" w:rsidR="000E0BE2" w:rsidRDefault="000E0BE2" w:rsidP="007F0D11">
      <w:pPr>
        <w:widowControl/>
        <w:tabs>
          <w:tab w:val="center" w:pos="4844"/>
        </w:tabs>
        <w:jc w:val="both"/>
        <w:rPr>
          <w:rFonts w:ascii="Times New Roman" w:eastAsia="Times New Roman" w:hAnsi="Times New Roman" w:cs="Times New Roman"/>
          <w:color w:val="auto"/>
          <w:sz w:val="28"/>
          <w:szCs w:val="28"/>
          <w:lang w:bidi="ar-SA"/>
        </w:rPr>
        <w:sectPr w:rsidR="000E0BE2" w:rsidSect="000E0BE2">
          <w:pgSz w:w="16840" w:h="11900" w:orient="landscape"/>
          <w:pgMar w:top="1055" w:right="550" w:bottom="590" w:left="709" w:header="119" w:footer="6" w:gutter="0"/>
          <w:cols w:space="720"/>
          <w:noEndnote/>
          <w:docGrid w:linePitch="360"/>
        </w:sectPr>
      </w:pPr>
    </w:p>
    <w:p w14:paraId="6934B664" w14:textId="77777777" w:rsidR="0066791D" w:rsidRDefault="0066791D" w:rsidP="000E0BE2">
      <w:pPr>
        <w:pStyle w:val="11"/>
        <w:spacing w:after="840" w:line="240" w:lineRule="auto"/>
        <w:ind w:left="6880" w:firstLine="20"/>
        <w:rPr>
          <w:sz w:val="24"/>
          <w:szCs w:val="24"/>
          <w:lang w:val="uk-UA"/>
        </w:rPr>
      </w:pPr>
    </w:p>
    <w:sectPr w:rsidR="0066791D" w:rsidSect="0066791D">
      <w:pgSz w:w="11900" w:h="16840"/>
      <w:pgMar w:top="549" w:right="592" w:bottom="709" w:left="1055" w:header="121" w:footer="3"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00547D"/>
    <w:multiLevelType w:val="multilevel"/>
    <w:tmpl w:val="047EBDA8"/>
    <w:lvl w:ilvl="0">
      <w:start w:val="1"/>
      <w:numFmt w:val="bullet"/>
      <w:lvlText w:val="•"/>
      <w:lvlJc w:val="left"/>
      <w:rPr>
        <w:rFonts w:ascii="Times New Roman" w:eastAsia="Times New Roman" w:hAnsi="Times New Roman" w:cs="Times New Roman"/>
        <w:b/>
        <w:bCs/>
        <w:i w:val="0"/>
        <w:iCs w:val="0"/>
        <w:smallCaps w:val="0"/>
        <w:strike w:val="0"/>
        <w:color w:val="161617"/>
        <w:spacing w:val="0"/>
        <w:w w:val="100"/>
        <w:position w:val="0"/>
        <w:sz w:val="26"/>
        <w:szCs w:val="26"/>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9034067"/>
    <w:multiLevelType w:val="multilevel"/>
    <w:tmpl w:val="BF34B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7D4AB2"/>
    <w:multiLevelType w:val="hybridMultilevel"/>
    <w:tmpl w:val="043CBA1C"/>
    <w:lvl w:ilvl="0" w:tplc="97F062B0">
      <w:start w:val="1"/>
      <w:numFmt w:val="decimal"/>
      <w:lvlText w:val="%1."/>
      <w:lvlJc w:val="left"/>
      <w:pPr>
        <w:ind w:left="680" w:hanging="360"/>
      </w:pPr>
      <w:rPr>
        <w:rFonts w:hint="default"/>
        <w:b/>
      </w:rPr>
    </w:lvl>
    <w:lvl w:ilvl="1" w:tplc="04220019" w:tentative="1">
      <w:start w:val="1"/>
      <w:numFmt w:val="lowerLetter"/>
      <w:lvlText w:val="%2."/>
      <w:lvlJc w:val="left"/>
      <w:pPr>
        <w:ind w:left="1400" w:hanging="360"/>
      </w:pPr>
    </w:lvl>
    <w:lvl w:ilvl="2" w:tplc="0422001B" w:tentative="1">
      <w:start w:val="1"/>
      <w:numFmt w:val="lowerRoman"/>
      <w:lvlText w:val="%3."/>
      <w:lvlJc w:val="right"/>
      <w:pPr>
        <w:ind w:left="2120" w:hanging="180"/>
      </w:pPr>
    </w:lvl>
    <w:lvl w:ilvl="3" w:tplc="0422000F" w:tentative="1">
      <w:start w:val="1"/>
      <w:numFmt w:val="decimal"/>
      <w:lvlText w:val="%4."/>
      <w:lvlJc w:val="left"/>
      <w:pPr>
        <w:ind w:left="2840" w:hanging="360"/>
      </w:pPr>
    </w:lvl>
    <w:lvl w:ilvl="4" w:tplc="04220019" w:tentative="1">
      <w:start w:val="1"/>
      <w:numFmt w:val="lowerLetter"/>
      <w:lvlText w:val="%5."/>
      <w:lvlJc w:val="left"/>
      <w:pPr>
        <w:ind w:left="3560" w:hanging="360"/>
      </w:pPr>
    </w:lvl>
    <w:lvl w:ilvl="5" w:tplc="0422001B" w:tentative="1">
      <w:start w:val="1"/>
      <w:numFmt w:val="lowerRoman"/>
      <w:lvlText w:val="%6."/>
      <w:lvlJc w:val="right"/>
      <w:pPr>
        <w:ind w:left="4280" w:hanging="180"/>
      </w:pPr>
    </w:lvl>
    <w:lvl w:ilvl="6" w:tplc="0422000F" w:tentative="1">
      <w:start w:val="1"/>
      <w:numFmt w:val="decimal"/>
      <w:lvlText w:val="%7."/>
      <w:lvlJc w:val="left"/>
      <w:pPr>
        <w:ind w:left="5000" w:hanging="360"/>
      </w:pPr>
    </w:lvl>
    <w:lvl w:ilvl="7" w:tplc="04220019" w:tentative="1">
      <w:start w:val="1"/>
      <w:numFmt w:val="lowerLetter"/>
      <w:lvlText w:val="%8."/>
      <w:lvlJc w:val="left"/>
      <w:pPr>
        <w:ind w:left="5720" w:hanging="360"/>
      </w:pPr>
    </w:lvl>
    <w:lvl w:ilvl="8" w:tplc="0422001B" w:tentative="1">
      <w:start w:val="1"/>
      <w:numFmt w:val="lowerRoman"/>
      <w:lvlText w:val="%9."/>
      <w:lvlJc w:val="right"/>
      <w:pPr>
        <w:ind w:left="6440" w:hanging="180"/>
      </w:pPr>
    </w:lvl>
  </w:abstractNum>
  <w:abstractNum w:abstractNumId="3" w15:restartNumberingAfterBreak="0">
    <w:nsid w:val="50A33EA8"/>
    <w:multiLevelType w:val="hybridMultilevel"/>
    <w:tmpl w:val="F03610A8"/>
    <w:lvl w:ilvl="0" w:tplc="C27ED1DE">
      <w:start w:val="2"/>
      <w:numFmt w:val="decimal"/>
      <w:lvlText w:val="%1."/>
      <w:lvlJc w:val="left"/>
      <w:pPr>
        <w:ind w:left="720" w:hanging="360"/>
      </w:pPr>
      <w:rPr>
        <w:rFonts w:hint="default"/>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55DD52B4"/>
    <w:multiLevelType w:val="multilevel"/>
    <w:tmpl w:val="043EFFC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6541CD3"/>
    <w:multiLevelType w:val="multilevel"/>
    <w:tmpl w:val="1C009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D504787"/>
    <w:multiLevelType w:val="hybridMultilevel"/>
    <w:tmpl w:val="DE306390"/>
    <w:lvl w:ilvl="0" w:tplc="6976454C">
      <w:start w:val="2"/>
      <w:numFmt w:val="bullet"/>
      <w:lvlText w:val="-"/>
      <w:lvlJc w:val="left"/>
      <w:pPr>
        <w:ind w:left="1068" w:hanging="360"/>
      </w:pPr>
      <w:rPr>
        <w:rFonts w:ascii="Times New Roman" w:eastAsia="Calibr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4"/>
  </w:num>
  <w:num w:numId="2">
    <w:abstractNumId w:val="0"/>
  </w:num>
  <w:num w:numId="3">
    <w:abstractNumId w:val="6"/>
  </w:num>
  <w:num w:numId="4">
    <w:abstractNumId w:val="3"/>
  </w:num>
  <w:num w:numId="5">
    <w:abstractNumId w:val="2"/>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172"/>
    <w:rsid w:val="000001E9"/>
    <w:rsid w:val="00021366"/>
    <w:rsid w:val="000217F8"/>
    <w:rsid w:val="00070E14"/>
    <w:rsid w:val="00072AE0"/>
    <w:rsid w:val="000773EC"/>
    <w:rsid w:val="00092AC8"/>
    <w:rsid w:val="000976CE"/>
    <w:rsid w:val="000C7BBA"/>
    <w:rsid w:val="000D6470"/>
    <w:rsid w:val="000E0BE2"/>
    <w:rsid w:val="00110782"/>
    <w:rsid w:val="00110C86"/>
    <w:rsid w:val="00146653"/>
    <w:rsid w:val="001770AD"/>
    <w:rsid w:val="00181D53"/>
    <w:rsid w:val="00192B90"/>
    <w:rsid w:val="001A4F95"/>
    <w:rsid w:val="001A5197"/>
    <w:rsid w:val="001C1875"/>
    <w:rsid w:val="001C7F78"/>
    <w:rsid w:val="001D00C4"/>
    <w:rsid w:val="001D6017"/>
    <w:rsid w:val="001E57CD"/>
    <w:rsid w:val="001F00B3"/>
    <w:rsid w:val="001F340A"/>
    <w:rsid w:val="00242AF1"/>
    <w:rsid w:val="00251AD2"/>
    <w:rsid w:val="00256DD0"/>
    <w:rsid w:val="00272B3C"/>
    <w:rsid w:val="002752B6"/>
    <w:rsid w:val="00280453"/>
    <w:rsid w:val="002805C3"/>
    <w:rsid w:val="002A7AE9"/>
    <w:rsid w:val="002B0AF3"/>
    <w:rsid w:val="002C10B6"/>
    <w:rsid w:val="002D245A"/>
    <w:rsid w:val="002D738B"/>
    <w:rsid w:val="002E3539"/>
    <w:rsid w:val="002F6E87"/>
    <w:rsid w:val="0030306A"/>
    <w:rsid w:val="00335599"/>
    <w:rsid w:val="0034389F"/>
    <w:rsid w:val="0036033F"/>
    <w:rsid w:val="00365207"/>
    <w:rsid w:val="00370281"/>
    <w:rsid w:val="003816F9"/>
    <w:rsid w:val="0038282E"/>
    <w:rsid w:val="00384D44"/>
    <w:rsid w:val="003C0143"/>
    <w:rsid w:val="003F75B9"/>
    <w:rsid w:val="00401BFB"/>
    <w:rsid w:val="00423539"/>
    <w:rsid w:val="00433104"/>
    <w:rsid w:val="00435C66"/>
    <w:rsid w:val="004904AB"/>
    <w:rsid w:val="004A5408"/>
    <w:rsid w:val="004B3DDA"/>
    <w:rsid w:val="004B4411"/>
    <w:rsid w:val="004E1B6E"/>
    <w:rsid w:val="004E7391"/>
    <w:rsid w:val="004F3D4E"/>
    <w:rsid w:val="00522A04"/>
    <w:rsid w:val="005240F0"/>
    <w:rsid w:val="00553061"/>
    <w:rsid w:val="005931FD"/>
    <w:rsid w:val="005A5902"/>
    <w:rsid w:val="005E4C43"/>
    <w:rsid w:val="005E7642"/>
    <w:rsid w:val="005F1859"/>
    <w:rsid w:val="00645ED5"/>
    <w:rsid w:val="00647F36"/>
    <w:rsid w:val="0066791D"/>
    <w:rsid w:val="00672BE3"/>
    <w:rsid w:val="00680004"/>
    <w:rsid w:val="006D67A9"/>
    <w:rsid w:val="006F5ACD"/>
    <w:rsid w:val="007000D5"/>
    <w:rsid w:val="007240D0"/>
    <w:rsid w:val="00730A8B"/>
    <w:rsid w:val="00733A30"/>
    <w:rsid w:val="00741FE0"/>
    <w:rsid w:val="0077125A"/>
    <w:rsid w:val="007A387E"/>
    <w:rsid w:val="007B7AB0"/>
    <w:rsid w:val="007F0D11"/>
    <w:rsid w:val="00856845"/>
    <w:rsid w:val="00866B21"/>
    <w:rsid w:val="008671AF"/>
    <w:rsid w:val="00872FD8"/>
    <w:rsid w:val="00896A53"/>
    <w:rsid w:val="008B1697"/>
    <w:rsid w:val="008B3CDC"/>
    <w:rsid w:val="008C4571"/>
    <w:rsid w:val="008E2D0A"/>
    <w:rsid w:val="008E4E17"/>
    <w:rsid w:val="008F0E2E"/>
    <w:rsid w:val="008F3287"/>
    <w:rsid w:val="00961AA3"/>
    <w:rsid w:val="00964C3B"/>
    <w:rsid w:val="009734A7"/>
    <w:rsid w:val="0099516D"/>
    <w:rsid w:val="00A014E3"/>
    <w:rsid w:val="00A0623E"/>
    <w:rsid w:val="00A56A00"/>
    <w:rsid w:val="00A665E1"/>
    <w:rsid w:val="00A7355F"/>
    <w:rsid w:val="00AA1BA3"/>
    <w:rsid w:val="00AC28A7"/>
    <w:rsid w:val="00AC4300"/>
    <w:rsid w:val="00AC70AF"/>
    <w:rsid w:val="00AD064E"/>
    <w:rsid w:val="00AD1E22"/>
    <w:rsid w:val="00AE0235"/>
    <w:rsid w:val="00AE112F"/>
    <w:rsid w:val="00AF0C82"/>
    <w:rsid w:val="00AF4005"/>
    <w:rsid w:val="00AF4CE1"/>
    <w:rsid w:val="00B012F3"/>
    <w:rsid w:val="00B0310C"/>
    <w:rsid w:val="00B12771"/>
    <w:rsid w:val="00B144AE"/>
    <w:rsid w:val="00B1608A"/>
    <w:rsid w:val="00B17CAF"/>
    <w:rsid w:val="00B20F4C"/>
    <w:rsid w:val="00B74CCE"/>
    <w:rsid w:val="00B74F95"/>
    <w:rsid w:val="00B763C3"/>
    <w:rsid w:val="00B76ECC"/>
    <w:rsid w:val="00B95489"/>
    <w:rsid w:val="00BA3385"/>
    <w:rsid w:val="00BC6F94"/>
    <w:rsid w:val="00BE0B1E"/>
    <w:rsid w:val="00BF6B86"/>
    <w:rsid w:val="00C20CEF"/>
    <w:rsid w:val="00C403AE"/>
    <w:rsid w:val="00C41790"/>
    <w:rsid w:val="00C60C77"/>
    <w:rsid w:val="00C868D6"/>
    <w:rsid w:val="00CA7790"/>
    <w:rsid w:val="00CB04AC"/>
    <w:rsid w:val="00CB2433"/>
    <w:rsid w:val="00CB33E5"/>
    <w:rsid w:val="00CD2F08"/>
    <w:rsid w:val="00D3040F"/>
    <w:rsid w:val="00D5319D"/>
    <w:rsid w:val="00D65118"/>
    <w:rsid w:val="00D7244A"/>
    <w:rsid w:val="00D73EB3"/>
    <w:rsid w:val="00D75E47"/>
    <w:rsid w:val="00D774F6"/>
    <w:rsid w:val="00D82D06"/>
    <w:rsid w:val="00D8457D"/>
    <w:rsid w:val="00D94DD2"/>
    <w:rsid w:val="00DA5F82"/>
    <w:rsid w:val="00DA675E"/>
    <w:rsid w:val="00DC0F60"/>
    <w:rsid w:val="00DD67B8"/>
    <w:rsid w:val="00E30E59"/>
    <w:rsid w:val="00E40E5F"/>
    <w:rsid w:val="00E468A0"/>
    <w:rsid w:val="00E704DD"/>
    <w:rsid w:val="00E808CF"/>
    <w:rsid w:val="00EB1D27"/>
    <w:rsid w:val="00EB7F59"/>
    <w:rsid w:val="00EC4FF1"/>
    <w:rsid w:val="00ED7A01"/>
    <w:rsid w:val="00EE23DB"/>
    <w:rsid w:val="00EF5A25"/>
    <w:rsid w:val="00F0076C"/>
    <w:rsid w:val="00F129E4"/>
    <w:rsid w:val="00F259A0"/>
    <w:rsid w:val="00F34417"/>
    <w:rsid w:val="00F35172"/>
    <w:rsid w:val="00FE4777"/>
    <w:rsid w:val="00FE771D"/>
    <w:rsid w:val="00FE78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9D351"/>
  <w15:docId w15:val="{327140E4-7D72-4B46-8DC7-D6E6F2C64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F35172"/>
    <w:pPr>
      <w:widowControl w:val="0"/>
      <w:spacing w:after="0" w:line="240" w:lineRule="auto"/>
    </w:pPr>
    <w:rPr>
      <w:rFonts w:ascii="Courier New" w:eastAsia="Courier New" w:hAnsi="Courier New" w:cs="Courier New"/>
      <w:color w:val="000000"/>
      <w:sz w:val="24"/>
      <w:szCs w:val="24"/>
      <w:lang w:val="uk-UA" w:eastAsia="uk-UA" w:bidi="uk-UA"/>
    </w:rPr>
  </w:style>
  <w:style w:type="paragraph" w:styleId="1">
    <w:name w:val="heading 1"/>
    <w:basedOn w:val="a"/>
    <w:next w:val="a"/>
    <w:link w:val="10"/>
    <w:qFormat/>
    <w:rsid w:val="00F35172"/>
    <w:pPr>
      <w:keepNext/>
      <w:widowControl/>
      <w:jc w:val="center"/>
      <w:outlineLvl w:val="0"/>
    </w:pPr>
    <w:rPr>
      <w:rFonts w:ascii="Arial" w:eastAsia="Times New Roman" w:hAnsi="Arial" w:cs="Times New Roman"/>
      <w:b/>
      <w:color w:val="auto"/>
      <w:sz w:val="32"/>
      <w:szCs w:val="20"/>
      <w:u w:val="single"/>
      <w:lang w:val="ru-RU" w:eastAsia="en-US"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35172"/>
    <w:rPr>
      <w:rFonts w:ascii="Arial" w:eastAsia="Times New Roman" w:hAnsi="Arial" w:cs="Times New Roman"/>
      <w:b/>
      <w:sz w:val="32"/>
      <w:szCs w:val="20"/>
      <w:u w:val="single"/>
      <w:lang w:val="ru-RU"/>
    </w:rPr>
  </w:style>
  <w:style w:type="character" w:customStyle="1" w:styleId="a3">
    <w:name w:val="Основний текст_"/>
    <w:basedOn w:val="a0"/>
    <w:link w:val="11"/>
    <w:rsid w:val="00F35172"/>
    <w:rPr>
      <w:rFonts w:ascii="Times New Roman" w:eastAsia="Times New Roman" w:hAnsi="Times New Roman" w:cs="Times New Roman"/>
      <w:color w:val="161617"/>
      <w:sz w:val="26"/>
      <w:szCs w:val="26"/>
    </w:rPr>
  </w:style>
  <w:style w:type="character" w:customStyle="1" w:styleId="2">
    <w:name w:val="Заголовок №2_"/>
    <w:basedOn w:val="a0"/>
    <w:link w:val="20"/>
    <w:rsid w:val="00F35172"/>
    <w:rPr>
      <w:rFonts w:ascii="Times New Roman" w:eastAsia="Times New Roman" w:hAnsi="Times New Roman" w:cs="Times New Roman"/>
      <w:b/>
      <w:bCs/>
      <w:color w:val="161617"/>
      <w:sz w:val="26"/>
      <w:szCs w:val="26"/>
    </w:rPr>
  </w:style>
  <w:style w:type="character" w:customStyle="1" w:styleId="a4">
    <w:name w:val="Підпис до таблиці_"/>
    <w:basedOn w:val="a0"/>
    <w:link w:val="a5"/>
    <w:rsid w:val="00F35172"/>
    <w:rPr>
      <w:rFonts w:ascii="Times New Roman" w:eastAsia="Times New Roman" w:hAnsi="Times New Roman" w:cs="Times New Roman"/>
      <w:b/>
      <w:bCs/>
      <w:sz w:val="26"/>
      <w:szCs w:val="26"/>
    </w:rPr>
  </w:style>
  <w:style w:type="character" w:customStyle="1" w:styleId="a6">
    <w:name w:val="Інше_"/>
    <w:basedOn w:val="a0"/>
    <w:link w:val="a7"/>
    <w:rsid w:val="00F35172"/>
    <w:rPr>
      <w:rFonts w:ascii="Times New Roman" w:eastAsia="Times New Roman" w:hAnsi="Times New Roman" w:cs="Times New Roman"/>
      <w:color w:val="161617"/>
      <w:sz w:val="26"/>
      <w:szCs w:val="26"/>
    </w:rPr>
  </w:style>
  <w:style w:type="character" w:customStyle="1" w:styleId="12">
    <w:name w:val="Заголовок №1_"/>
    <w:basedOn w:val="a0"/>
    <w:link w:val="13"/>
    <w:rsid w:val="00F35172"/>
    <w:rPr>
      <w:rFonts w:ascii="Times New Roman" w:eastAsia="Times New Roman" w:hAnsi="Times New Roman" w:cs="Times New Roman"/>
      <w:b/>
      <w:bCs/>
      <w:color w:val="161617"/>
      <w:sz w:val="32"/>
      <w:szCs w:val="32"/>
    </w:rPr>
  </w:style>
  <w:style w:type="paragraph" w:customStyle="1" w:styleId="11">
    <w:name w:val="Основний текст1"/>
    <w:basedOn w:val="a"/>
    <w:link w:val="a3"/>
    <w:rsid w:val="00F35172"/>
    <w:pPr>
      <w:spacing w:after="180" w:line="259" w:lineRule="auto"/>
      <w:ind w:firstLine="320"/>
    </w:pPr>
    <w:rPr>
      <w:rFonts w:ascii="Times New Roman" w:eastAsia="Times New Roman" w:hAnsi="Times New Roman" w:cs="Times New Roman"/>
      <w:color w:val="161617"/>
      <w:sz w:val="26"/>
      <w:szCs w:val="26"/>
      <w:lang w:val="en-US" w:eastAsia="en-US" w:bidi="ar-SA"/>
    </w:rPr>
  </w:style>
  <w:style w:type="paragraph" w:customStyle="1" w:styleId="20">
    <w:name w:val="Заголовок №2"/>
    <w:basedOn w:val="a"/>
    <w:link w:val="2"/>
    <w:rsid w:val="00F35172"/>
    <w:pPr>
      <w:spacing w:after="240" w:line="259" w:lineRule="auto"/>
      <w:jc w:val="center"/>
      <w:outlineLvl w:val="1"/>
    </w:pPr>
    <w:rPr>
      <w:rFonts w:ascii="Times New Roman" w:eastAsia="Times New Roman" w:hAnsi="Times New Roman" w:cs="Times New Roman"/>
      <w:b/>
      <w:bCs/>
      <w:color w:val="161617"/>
      <w:sz w:val="26"/>
      <w:szCs w:val="26"/>
      <w:lang w:val="en-US" w:eastAsia="en-US" w:bidi="ar-SA"/>
    </w:rPr>
  </w:style>
  <w:style w:type="paragraph" w:customStyle="1" w:styleId="a5">
    <w:name w:val="Підпис до таблиці"/>
    <w:basedOn w:val="a"/>
    <w:link w:val="a4"/>
    <w:rsid w:val="00F35172"/>
    <w:rPr>
      <w:rFonts w:ascii="Times New Roman" w:eastAsia="Times New Roman" w:hAnsi="Times New Roman" w:cs="Times New Roman"/>
      <w:b/>
      <w:bCs/>
      <w:color w:val="auto"/>
      <w:sz w:val="26"/>
      <w:szCs w:val="26"/>
      <w:lang w:val="en-US" w:eastAsia="en-US" w:bidi="ar-SA"/>
    </w:rPr>
  </w:style>
  <w:style w:type="paragraph" w:customStyle="1" w:styleId="a7">
    <w:name w:val="Інше"/>
    <w:basedOn w:val="a"/>
    <w:link w:val="a6"/>
    <w:rsid w:val="00F35172"/>
    <w:pPr>
      <w:spacing w:after="180" w:line="259" w:lineRule="auto"/>
      <w:ind w:firstLine="320"/>
    </w:pPr>
    <w:rPr>
      <w:rFonts w:ascii="Times New Roman" w:eastAsia="Times New Roman" w:hAnsi="Times New Roman" w:cs="Times New Roman"/>
      <w:color w:val="161617"/>
      <w:sz w:val="26"/>
      <w:szCs w:val="26"/>
      <w:lang w:val="en-US" w:eastAsia="en-US" w:bidi="ar-SA"/>
    </w:rPr>
  </w:style>
  <w:style w:type="paragraph" w:customStyle="1" w:styleId="13">
    <w:name w:val="Заголовок №1"/>
    <w:basedOn w:val="a"/>
    <w:link w:val="12"/>
    <w:rsid w:val="00F35172"/>
    <w:pPr>
      <w:spacing w:line="228" w:lineRule="auto"/>
      <w:outlineLvl w:val="0"/>
    </w:pPr>
    <w:rPr>
      <w:rFonts w:ascii="Times New Roman" w:eastAsia="Times New Roman" w:hAnsi="Times New Roman" w:cs="Times New Roman"/>
      <w:b/>
      <w:bCs/>
      <w:color w:val="161617"/>
      <w:sz w:val="32"/>
      <w:szCs w:val="32"/>
      <w:lang w:val="en-US" w:eastAsia="en-US" w:bidi="ar-SA"/>
    </w:rPr>
  </w:style>
  <w:style w:type="paragraph" w:styleId="a8">
    <w:name w:val="No Spacing"/>
    <w:uiPriority w:val="1"/>
    <w:qFormat/>
    <w:rsid w:val="00F35172"/>
    <w:pPr>
      <w:spacing w:after="0" w:line="240" w:lineRule="auto"/>
    </w:pPr>
    <w:rPr>
      <w:lang w:val="ru-RU"/>
    </w:rPr>
  </w:style>
  <w:style w:type="paragraph" w:styleId="a9">
    <w:name w:val="List Paragraph"/>
    <w:basedOn w:val="a"/>
    <w:uiPriority w:val="34"/>
    <w:qFormat/>
    <w:rsid w:val="00F35172"/>
    <w:pPr>
      <w:ind w:left="720"/>
      <w:contextualSpacing/>
    </w:pPr>
  </w:style>
  <w:style w:type="paragraph" w:styleId="aa">
    <w:name w:val="Balloon Text"/>
    <w:basedOn w:val="a"/>
    <w:link w:val="ab"/>
    <w:uiPriority w:val="99"/>
    <w:semiHidden/>
    <w:unhideWhenUsed/>
    <w:rsid w:val="00F35172"/>
    <w:rPr>
      <w:rFonts w:ascii="Segoe UI" w:hAnsi="Segoe UI" w:cs="Segoe UI"/>
      <w:sz w:val="18"/>
      <w:szCs w:val="18"/>
    </w:rPr>
  </w:style>
  <w:style w:type="character" w:customStyle="1" w:styleId="ab">
    <w:name w:val="Текст выноски Знак"/>
    <w:basedOn w:val="a0"/>
    <w:link w:val="aa"/>
    <w:uiPriority w:val="99"/>
    <w:semiHidden/>
    <w:rsid w:val="00F35172"/>
    <w:rPr>
      <w:rFonts w:ascii="Segoe UI" w:eastAsia="Courier New" w:hAnsi="Segoe UI" w:cs="Segoe UI"/>
      <w:color w:val="000000"/>
      <w:sz w:val="18"/>
      <w:szCs w:val="18"/>
      <w:lang w:val="uk-UA" w:eastAsia="uk-UA" w:bidi="uk-UA"/>
    </w:rPr>
  </w:style>
  <w:style w:type="table" w:styleId="ac">
    <w:name w:val="Table Grid"/>
    <w:basedOn w:val="a1"/>
    <w:uiPriority w:val="39"/>
    <w:rsid w:val="00B160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ітка таблиці1"/>
    <w:basedOn w:val="a1"/>
    <w:next w:val="ac"/>
    <w:uiPriority w:val="39"/>
    <w:qFormat/>
    <w:rsid w:val="0066791D"/>
    <w:pPr>
      <w:spacing w:after="0" w:line="240" w:lineRule="auto"/>
    </w:pPr>
    <w:rPr>
      <w:rFonts w:eastAsia="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Сітка таблиці2"/>
    <w:basedOn w:val="a1"/>
    <w:next w:val="ac"/>
    <w:uiPriority w:val="59"/>
    <w:rsid w:val="000E0BE2"/>
    <w:pPr>
      <w:spacing w:after="0" w:line="240" w:lineRule="auto"/>
    </w:pPr>
    <w:rPr>
      <w:rFonts w:eastAsia="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2276158">
      <w:bodyDiv w:val="1"/>
      <w:marLeft w:val="0"/>
      <w:marRight w:val="0"/>
      <w:marTop w:val="0"/>
      <w:marBottom w:val="0"/>
      <w:divBdr>
        <w:top w:val="none" w:sz="0" w:space="0" w:color="auto"/>
        <w:left w:val="none" w:sz="0" w:space="0" w:color="auto"/>
        <w:bottom w:val="none" w:sz="0" w:space="0" w:color="auto"/>
        <w:right w:val="none" w:sz="0" w:space="0" w:color="auto"/>
      </w:divBdr>
      <w:divsChild>
        <w:div w:id="1724060518">
          <w:marLeft w:val="0"/>
          <w:marRight w:val="0"/>
          <w:marTop w:val="0"/>
          <w:marBottom w:val="0"/>
          <w:divBdr>
            <w:top w:val="none" w:sz="0" w:space="0" w:color="auto"/>
            <w:left w:val="none" w:sz="0" w:space="0" w:color="auto"/>
            <w:bottom w:val="none" w:sz="0" w:space="0" w:color="auto"/>
            <w:right w:val="none" w:sz="0" w:space="0" w:color="auto"/>
          </w:divBdr>
        </w:div>
        <w:div w:id="944267638">
          <w:marLeft w:val="0"/>
          <w:marRight w:val="0"/>
          <w:marTop w:val="0"/>
          <w:marBottom w:val="0"/>
          <w:divBdr>
            <w:top w:val="none" w:sz="0" w:space="0" w:color="auto"/>
            <w:left w:val="none" w:sz="0" w:space="0" w:color="auto"/>
            <w:bottom w:val="none" w:sz="0" w:space="0" w:color="auto"/>
            <w:right w:val="none" w:sz="0" w:space="0" w:color="auto"/>
          </w:divBdr>
        </w:div>
        <w:div w:id="69887188">
          <w:marLeft w:val="0"/>
          <w:marRight w:val="0"/>
          <w:marTop w:val="0"/>
          <w:marBottom w:val="0"/>
          <w:divBdr>
            <w:top w:val="none" w:sz="0" w:space="0" w:color="auto"/>
            <w:left w:val="none" w:sz="0" w:space="0" w:color="auto"/>
            <w:bottom w:val="none" w:sz="0" w:space="0" w:color="auto"/>
            <w:right w:val="none" w:sz="0" w:space="0" w:color="auto"/>
          </w:divBdr>
        </w:div>
      </w:divsChild>
    </w:div>
    <w:div w:id="1042558926">
      <w:bodyDiv w:val="1"/>
      <w:marLeft w:val="0"/>
      <w:marRight w:val="0"/>
      <w:marTop w:val="0"/>
      <w:marBottom w:val="0"/>
      <w:divBdr>
        <w:top w:val="none" w:sz="0" w:space="0" w:color="auto"/>
        <w:left w:val="none" w:sz="0" w:space="0" w:color="auto"/>
        <w:bottom w:val="none" w:sz="0" w:space="0" w:color="auto"/>
        <w:right w:val="none" w:sz="0" w:space="0" w:color="auto"/>
      </w:divBdr>
      <w:divsChild>
        <w:div w:id="542136982">
          <w:marLeft w:val="0"/>
          <w:marRight w:val="0"/>
          <w:marTop w:val="0"/>
          <w:marBottom w:val="0"/>
          <w:divBdr>
            <w:top w:val="none" w:sz="0" w:space="0" w:color="auto"/>
            <w:left w:val="none" w:sz="0" w:space="0" w:color="auto"/>
            <w:bottom w:val="none" w:sz="0" w:space="0" w:color="auto"/>
            <w:right w:val="none" w:sz="0" w:space="0" w:color="auto"/>
          </w:divBdr>
        </w:div>
        <w:div w:id="1146505536">
          <w:marLeft w:val="0"/>
          <w:marRight w:val="0"/>
          <w:marTop w:val="0"/>
          <w:marBottom w:val="0"/>
          <w:divBdr>
            <w:top w:val="none" w:sz="0" w:space="0" w:color="auto"/>
            <w:left w:val="none" w:sz="0" w:space="0" w:color="auto"/>
            <w:bottom w:val="none" w:sz="0" w:space="0" w:color="auto"/>
            <w:right w:val="none" w:sz="0" w:space="0" w:color="auto"/>
          </w:divBdr>
        </w:div>
        <w:div w:id="925990619">
          <w:marLeft w:val="0"/>
          <w:marRight w:val="0"/>
          <w:marTop w:val="0"/>
          <w:marBottom w:val="0"/>
          <w:divBdr>
            <w:top w:val="none" w:sz="0" w:space="0" w:color="auto"/>
            <w:left w:val="none" w:sz="0" w:space="0" w:color="auto"/>
            <w:bottom w:val="none" w:sz="0" w:space="0" w:color="auto"/>
            <w:right w:val="none" w:sz="0" w:space="0" w:color="auto"/>
          </w:divBdr>
        </w:div>
      </w:divsChild>
    </w:div>
    <w:div w:id="1286619512">
      <w:bodyDiv w:val="1"/>
      <w:marLeft w:val="0"/>
      <w:marRight w:val="0"/>
      <w:marTop w:val="0"/>
      <w:marBottom w:val="0"/>
      <w:divBdr>
        <w:top w:val="none" w:sz="0" w:space="0" w:color="auto"/>
        <w:left w:val="none" w:sz="0" w:space="0" w:color="auto"/>
        <w:bottom w:val="none" w:sz="0" w:space="0" w:color="auto"/>
        <w:right w:val="none" w:sz="0" w:space="0" w:color="auto"/>
      </w:divBdr>
    </w:div>
    <w:div w:id="1511136670">
      <w:bodyDiv w:val="1"/>
      <w:marLeft w:val="0"/>
      <w:marRight w:val="0"/>
      <w:marTop w:val="0"/>
      <w:marBottom w:val="0"/>
      <w:divBdr>
        <w:top w:val="none" w:sz="0" w:space="0" w:color="auto"/>
        <w:left w:val="none" w:sz="0" w:space="0" w:color="auto"/>
        <w:bottom w:val="none" w:sz="0" w:space="0" w:color="auto"/>
        <w:right w:val="none" w:sz="0" w:space="0" w:color="auto"/>
      </w:divBdr>
      <w:divsChild>
        <w:div w:id="15617529">
          <w:marLeft w:val="0"/>
          <w:marRight w:val="0"/>
          <w:marTop w:val="0"/>
          <w:marBottom w:val="0"/>
          <w:divBdr>
            <w:top w:val="none" w:sz="0" w:space="0" w:color="auto"/>
            <w:left w:val="none" w:sz="0" w:space="0" w:color="auto"/>
            <w:bottom w:val="none" w:sz="0" w:space="0" w:color="auto"/>
            <w:right w:val="none" w:sz="0" w:space="0" w:color="auto"/>
          </w:divBdr>
        </w:div>
        <w:div w:id="1448888469">
          <w:marLeft w:val="0"/>
          <w:marRight w:val="0"/>
          <w:marTop w:val="0"/>
          <w:marBottom w:val="0"/>
          <w:divBdr>
            <w:top w:val="none" w:sz="0" w:space="0" w:color="auto"/>
            <w:left w:val="none" w:sz="0" w:space="0" w:color="auto"/>
            <w:bottom w:val="none" w:sz="0" w:space="0" w:color="auto"/>
            <w:right w:val="none" w:sz="0" w:space="0" w:color="auto"/>
          </w:divBdr>
        </w:div>
        <w:div w:id="628977437">
          <w:marLeft w:val="0"/>
          <w:marRight w:val="0"/>
          <w:marTop w:val="0"/>
          <w:marBottom w:val="0"/>
          <w:divBdr>
            <w:top w:val="none" w:sz="0" w:space="0" w:color="auto"/>
            <w:left w:val="none" w:sz="0" w:space="0" w:color="auto"/>
            <w:bottom w:val="none" w:sz="0" w:space="0" w:color="auto"/>
            <w:right w:val="none" w:sz="0" w:space="0" w:color="auto"/>
          </w:divBdr>
        </w:div>
      </w:divsChild>
    </w:div>
    <w:div w:id="1688829844">
      <w:bodyDiv w:val="1"/>
      <w:marLeft w:val="0"/>
      <w:marRight w:val="0"/>
      <w:marTop w:val="0"/>
      <w:marBottom w:val="0"/>
      <w:divBdr>
        <w:top w:val="none" w:sz="0" w:space="0" w:color="auto"/>
        <w:left w:val="none" w:sz="0" w:space="0" w:color="auto"/>
        <w:bottom w:val="none" w:sz="0" w:space="0" w:color="auto"/>
        <w:right w:val="none" w:sz="0" w:space="0" w:color="auto"/>
      </w:divBdr>
    </w:div>
    <w:div w:id="2074309312">
      <w:bodyDiv w:val="1"/>
      <w:marLeft w:val="0"/>
      <w:marRight w:val="0"/>
      <w:marTop w:val="0"/>
      <w:marBottom w:val="0"/>
      <w:divBdr>
        <w:top w:val="none" w:sz="0" w:space="0" w:color="auto"/>
        <w:left w:val="none" w:sz="0" w:space="0" w:color="auto"/>
        <w:bottom w:val="none" w:sz="0" w:space="0" w:color="auto"/>
        <w:right w:val="none" w:sz="0" w:space="0" w:color="auto"/>
      </w:divBdr>
    </w:div>
    <w:div w:id="2111849503">
      <w:bodyDiv w:val="1"/>
      <w:marLeft w:val="0"/>
      <w:marRight w:val="0"/>
      <w:marTop w:val="0"/>
      <w:marBottom w:val="0"/>
      <w:divBdr>
        <w:top w:val="none" w:sz="0" w:space="0" w:color="auto"/>
        <w:left w:val="none" w:sz="0" w:space="0" w:color="auto"/>
        <w:bottom w:val="none" w:sz="0" w:space="0" w:color="auto"/>
        <w:right w:val="none" w:sz="0" w:space="0" w:color="auto"/>
      </w:divBdr>
      <w:divsChild>
        <w:div w:id="1738555503">
          <w:marLeft w:val="0"/>
          <w:marRight w:val="0"/>
          <w:marTop w:val="0"/>
          <w:marBottom w:val="0"/>
          <w:divBdr>
            <w:top w:val="none" w:sz="0" w:space="0" w:color="auto"/>
            <w:left w:val="none" w:sz="0" w:space="0" w:color="auto"/>
            <w:bottom w:val="none" w:sz="0" w:space="0" w:color="auto"/>
            <w:right w:val="none" w:sz="0" w:space="0" w:color="auto"/>
          </w:divBdr>
          <w:divsChild>
            <w:div w:id="1475566514">
              <w:marLeft w:val="0"/>
              <w:marRight w:val="0"/>
              <w:marTop w:val="0"/>
              <w:marBottom w:val="0"/>
              <w:divBdr>
                <w:top w:val="none" w:sz="0" w:space="0" w:color="auto"/>
                <w:left w:val="none" w:sz="0" w:space="0" w:color="auto"/>
                <w:bottom w:val="none" w:sz="0" w:space="0" w:color="auto"/>
                <w:right w:val="none" w:sz="0" w:space="0" w:color="auto"/>
              </w:divBdr>
              <w:divsChild>
                <w:div w:id="1551260654">
                  <w:marLeft w:val="0"/>
                  <w:marRight w:val="0"/>
                  <w:marTop w:val="0"/>
                  <w:marBottom w:val="0"/>
                  <w:divBdr>
                    <w:top w:val="none" w:sz="0" w:space="0" w:color="auto"/>
                    <w:left w:val="none" w:sz="0" w:space="0" w:color="auto"/>
                    <w:bottom w:val="none" w:sz="0" w:space="0" w:color="auto"/>
                    <w:right w:val="none" w:sz="0" w:space="0" w:color="auto"/>
                  </w:divBdr>
                  <w:divsChild>
                    <w:div w:id="1314137490">
                      <w:marLeft w:val="0"/>
                      <w:marRight w:val="0"/>
                      <w:marTop w:val="0"/>
                      <w:marBottom w:val="0"/>
                      <w:divBdr>
                        <w:top w:val="none" w:sz="0" w:space="0" w:color="auto"/>
                        <w:left w:val="none" w:sz="0" w:space="0" w:color="auto"/>
                        <w:bottom w:val="none" w:sz="0" w:space="0" w:color="auto"/>
                        <w:right w:val="none" w:sz="0" w:space="0" w:color="auto"/>
                      </w:divBdr>
                      <w:divsChild>
                        <w:div w:id="616763809">
                          <w:marLeft w:val="0"/>
                          <w:marRight w:val="0"/>
                          <w:marTop w:val="0"/>
                          <w:marBottom w:val="0"/>
                          <w:divBdr>
                            <w:top w:val="none" w:sz="0" w:space="0" w:color="auto"/>
                            <w:left w:val="none" w:sz="0" w:space="0" w:color="auto"/>
                            <w:bottom w:val="none" w:sz="0" w:space="0" w:color="auto"/>
                            <w:right w:val="none" w:sz="0" w:space="0" w:color="auto"/>
                          </w:divBdr>
                          <w:divsChild>
                            <w:div w:id="1353065889">
                              <w:marLeft w:val="0"/>
                              <w:marRight w:val="0"/>
                              <w:marTop w:val="0"/>
                              <w:marBottom w:val="0"/>
                              <w:divBdr>
                                <w:top w:val="none" w:sz="0" w:space="0" w:color="auto"/>
                                <w:left w:val="none" w:sz="0" w:space="0" w:color="auto"/>
                                <w:bottom w:val="none" w:sz="0" w:space="0" w:color="auto"/>
                                <w:right w:val="none" w:sz="0" w:space="0" w:color="auto"/>
                              </w:divBdr>
                              <w:divsChild>
                                <w:div w:id="2122842241">
                                  <w:marLeft w:val="0"/>
                                  <w:marRight w:val="0"/>
                                  <w:marTop w:val="0"/>
                                  <w:marBottom w:val="0"/>
                                  <w:divBdr>
                                    <w:top w:val="none" w:sz="0" w:space="0" w:color="auto"/>
                                    <w:left w:val="none" w:sz="0" w:space="0" w:color="auto"/>
                                    <w:bottom w:val="none" w:sz="0" w:space="0" w:color="auto"/>
                                    <w:right w:val="none" w:sz="0" w:space="0" w:color="auto"/>
                                  </w:divBdr>
                                  <w:divsChild>
                                    <w:div w:id="2063022698">
                                      <w:marLeft w:val="0"/>
                                      <w:marRight w:val="0"/>
                                      <w:marTop w:val="0"/>
                                      <w:marBottom w:val="0"/>
                                      <w:divBdr>
                                        <w:top w:val="none" w:sz="0" w:space="0" w:color="auto"/>
                                        <w:left w:val="none" w:sz="0" w:space="0" w:color="auto"/>
                                        <w:bottom w:val="none" w:sz="0" w:space="0" w:color="auto"/>
                                        <w:right w:val="none" w:sz="0" w:space="0" w:color="auto"/>
                                      </w:divBdr>
                                      <w:divsChild>
                                        <w:div w:id="217397892">
                                          <w:marLeft w:val="0"/>
                                          <w:marRight w:val="0"/>
                                          <w:marTop w:val="0"/>
                                          <w:marBottom w:val="0"/>
                                          <w:divBdr>
                                            <w:top w:val="none" w:sz="0" w:space="0" w:color="auto"/>
                                            <w:left w:val="none" w:sz="0" w:space="0" w:color="auto"/>
                                            <w:bottom w:val="none" w:sz="0" w:space="0" w:color="auto"/>
                                            <w:right w:val="none" w:sz="0" w:space="0" w:color="auto"/>
                                          </w:divBdr>
                                          <w:divsChild>
                                            <w:div w:id="383532220">
                                              <w:marLeft w:val="0"/>
                                              <w:marRight w:val="0"/>
                                              <w:marTop w:val="0"/>
                                              <w:marBottom w:val="0"/>
                                              <w:divBdr>
                                                <w:top w:val="none" w:sz="0" w:space="0" w:color="auto"/>
                                                <w:left w:val="none" w:sz="0" w:space="0" w:color="auto"/>
                                                <w:bottom w:val="none" w:sz="0" w:space="0" w:color="auto"/>
                                                <w:right w:val="none" w:sz="0" w:space="0" w:color="auto"/>
                                              </w:divBdr>
                                              <w:divsChild>
                                                <w:div w:id="126431359">
                                                  <w:marLeft w:val="0"/>
                                                  <w:marRight w:val="0"/>
                                                  <w:marTop w:val="0"/>
                                                  <w:marBottom w:val="0"/>
                                                  <w:divBdr>
                                                    <w:top w:val="none" w:sz="0" w:space="0" w:color="auto"/>
                                                    <w:left w:val="none" w:sz="0" w:space="0" w:color="auto"/>
                                                    <w:bottom w:val="none" w:sz="0" w:space="0" w:color="auto"/>
                                                    <w:right w:val="none" w:sz="0" w:space="0" w:color="auto"/>
                                                  </w:divBdr>
                                                  <w:divsChild>
                                                    <w:div w:id="1485775834">
                                                      <w:marLeft w:val="0"/>
                                                      <w:marRight w:val="0"/>
                                                      <w:marTop w:val="0"/>
                                                      <w:marBottom w:val="0"/>
                                                      <w:divBdr>
                                                        <w:top w:val="none" w:sz="0" w:space="0" w:color="auto"/>
                                                        <w:left w:val="none" w:sz="0" w:space="0" w:color="auto"/>
                                                        <w:bottom w:val="none" w:sz="0" w:space="0" w:color="auto"/>
                                                        <w:right w:val="none" w:sz="0" w:space="0" w:color="auto"/>
                                                      </w:divBdr>
                                                      <w:divsChild>
                                                        <w:div w:id="450897972">
                                                          <w:marLeft w:val="0"/>
                                                          <w:marRight w:val="0"/>
                                                          <w:marTop w:val="0"/>
                                                          <w:marBottom w:val="0"/>
                                                          <w:divBdr>
                                                            <w:top w:val="none" w:sz="0" w:space="0" w:color="auto"/>
                                                            <w:left w:val="none" w:sz="0" w:space="0" w:color="auto"/>
                                                            <w:bottom w:val="none" w:sz="0" w:space="0" w:color="auto"/>
                                                            <w:right w:val="none" w:sz="0" w:space="0" w:color="auto"/>
                                                          </w:divBdr>
                                                          <w:divsChild>
                                                            <w:div w:id="1431200255">
                                                              <w:marLeft w:val="0"/>
                                                              <w:marRight w:val="0"/>
                                                              <w:marTop w:val="0"/>
                                                              <w:marBottom w:val="0"/>
                                                              <w:divBdr>
                                                                <w:top w:val="none" w:sz="0" w:space="0" w:color="auto"/>
                                                                <w:left w:val="none" w:sz="0" w:space="0" w:color="auto"/>
                                                                <w:bottom w:val="none" w:sz="0" w:space="0" w:color="auto"/>
                                                                <w:right w:val="none" w:sz="0" w:space="0" w:color="auto"/>
                                                              </w:divBdr>
                                                              <w:divsChild>
                                                                <w:div w:id="1609043904">
                                                                  <w:marLeft w:val="0"/>
                                                                  <w:marRight w:val="0"/>
                                                                  <w:marTop w:val="0"/>
                                                                  <w:marBottom w:val="0"/>
                                                                  <w:divBdr>
                                                                    <w:top w:val="none" w:sz="0" w:space="0" w:color="auto"/>
                                                                    <w:left w:val="none" w:sz="0" w:space="0" w:color="auto"/>
                                                                    <w:bottom w:val="none" w:sz="0" w:space="0" w:color="auto"/>
                                                                    <w:right w:val="none" w:sz="0" w:space="0" w:color="auto"/>
                                                                  </w:divBdr>
                                                                  <w:divsChild>
                                                                    <w:div w:id="1570533920">
                                                                      <w:marLeft w:val="0"/>
                                                                      <w:marRight w:val="0"/>
                                                                      <w:marTop w:val="0"/>
                                                                      <w:marBottom w:val="0"/>
                                                                      <w:divBdr>
                                                                        <w:top w:val="none" w:sz="0" w:space="0" w:color="auto"/>
                                                                        <w:left w:val="none" w:sz="0" w:space="0" w:color="auto"/>
                                                                        <w:bottom w:val="none" w:sz="0" w:space="0" w:color="auto"/>
                                                                        <w:right w:val="none" w:sz="0" w:space="0" w:color="auto"/>
                                                                      </w:divBdr>
                                                                      <w:divsChild>
                                                                        <w:div w:id="1632050941">
                                                                          <w:marLeft w:val="0"/>
                                                                          <w:marRight w:val="0"/>
                                                                          <w:marTop w:val="0"/>
                                                                          <w:marBottom w:val="0"/>
                                                                          <w:divBdr>
                                                                            <w:top w:val="none" w:sz="0" w:space="0" w:color="auto"/>
                                                                            <w:left w:val="none" w:sz="0" w:space="0" w:color="auto"/>
                                                                            <w:bottom w:val="none" w:sz="0" w:space="0" w:color="auto"/>
                                                                            <w:right w:val="none" w:sz="0" w:space="0" w:color="auto"/>
                                                                          </w:divBdr>
                                                                          <w:divsChild>
                                                                            <w:div w:id="119419063">
                                                                              <w:marLeft w:val="0"/>
                                                                              <w:marRight w:val="0"/>
                                                                              <w:marTop w:val="0"/>
                                                                              <w:marBottom w:val="0"/>
                                                                              <w:divBdr>
                                                                                <w:top w:val="none" w:sz="0" w:space="0" w:color="auto"/>
                                                                                <w:left w:val="none" w:sz="0" w:space="0" w:color="auto"/>
                                                                                <w:bottom w:val="none" w:sz="0" w:space="0" w:color="auto"/>
                                                                                <w:right w:val="none" w:sz="0" w:space="0" w:color="auto"/>
                                                                              </w:divBdr>
                                                                              <w:divsChild>
                                                                                <w:div w:id="1565751204">
                                                                                  <w:marLeft w:val="0"/>
                                                                                  <w:marRight w:val="0"/>
                                                                                  <w:marTop w:val="0"/>
                                                                                  <w:marBottom w:val="0"/>
                                                                                  <w:divBdr>
                                                                                    <w:top w:val="none" w:sz="0" w:space="0" w:color="auto"/>
                                                                                    <w:left w:val="none" w:sz="0" w:space="0" w:color="auto"/>
                                                                                    <w:bottom w:val="none" w:sz="0" w:space="0" w:color="auto"/>
                                                                                    <w:right w:val="none" w:sz="0" w:space="0" w:color="auto"/>
                                                                                  </w:divBdr>
                                                                                  <w:divsChild>
                                                                                    <w:div w:id="1681278593">
                                                                                      <w:marLeft w:val="0"/>
                                                                                      <w:marRight w:val="0"/>
                                                                                      <w:marTop w:val="0"/>
                                                                                      <w:marBottom w:val="0"/>
                                                                                      <w:divBdr>
                                                                                        <w:top w:val="none" w:sz="0" w:space="0" w:color="auto"/>
                                                                                        <w:left w:val="none" w:sz="0" w:space="0" w:color="auto"/>
                                                                                        <w:bottom w:val="none" w:sz="0" w:space="0" w:color="auto"/>
                                                                                        <w:right w:val="none" w:sz="0" w:space="0" w:color="auto"/>
                                                                                      </w:divBdr>
                                                                                      <w:divsChild>
                                                                                        <w:div w:id="673339974">
                                                                                          <w:marLeft w:val="0"/>
                                                                                          <w:marRight w:val="0"/>
                                                                                          <w:marTop w:val="0"/>
                                                                                          <w:marBottom w:val="0"/>
                                                                                          <w:divBdr>
                                                                                            <w:top w:val="none" w:sz="0" w:space="0" w:color="auto"/>
                                                                                            <w:left w:val="none" w:sz="0" w:space="0" w:color="auto"/>
                                                                                            <w:bottom w:val="none" w:sz="0" w:space="0" w:color="auto"/>
                                                                                            <w:right w:val="none" w:sz="0" w:space="0" w:color="auto"/>
                                                                                          </w:divBdr>
                                                                                          <w:divsChild>
                                                                                            <w:div w:id="1625194230">
                                                                                              <w:marLeft w:val="0"/>
                                                                                              <w:marRight w:val="0"/>
                                                                                              <w:marTop w:val="0"/>
                                                                                              <w:marBottom w:val="240"/>
                                                                                              <w:divBdr>
                                                                                                <w:top w:val="none" w:sz="0" w:space="0" w:color="auto"/>
                                                                                                <w:left w:val="none" w:sz="0" w:space="0" w:color="auto"/>
                                                                                                <w:bottom w:val="none" w:sz="0" w:space="0" w:color="auto"/>
                                                                                                <w:right w:val="none" w:sz="0" w:space="0" w:color="auto"/>
                                                                                              </w:divBdr>
                                                                                            </w:div>
                                                                                            <w:div w:id="1555039238">
                                                                                              <w:marLeft w:val="0"/>
                                                                                              <w:marRight w:val="0"/>
                                                                                              <w:marTop w:val="360"/>
                                                                                              <w:marBottom w:val="180"/>
                                                                                              <w:divBdr>
                                                                                                <w:top w:val="none" w:sz="0" w:space="0" w:color="auto"/>
                                                                                                <w:left w:val="none" w:sz="0" w:space="0" w:color="auto"/>
                                                                                                <w:bottom w:val="none" w:sz="0" w:space="0" w:color="auto"/>
                                                                                                <w:right w:val="none" w:sz="0" w:space="0" w:color="auto"/>
                                                                                              </w:divBdr>
                                                                                            </w:div>
                                                                                            <w:div w:id="251665906">
                                                                                              <w:marLeft w:val="0"/>
                                                                                              <w:marRight w:val="0"/>
                                                                                              <w:marTop w:val="0"/>
                                                                                              <w:marBottom w:val="0"/>
                                                                                              <w:divBdr>
                                                                                                <w:top w:val="none" w:sz="0" w:space="0" w:color="auto"/>
                                                                                                <w:left w:val="none" w:sz="0" w:space="0" w:color="auto"/>
                                                                                                <w:bottom w:val="none" w:sz="0" w:space="0" w:color="auto"/>
                                                                                                <w:right w:val="none" w:sz="0" w:space="0" w:color="auto"/>
                                                                                              </w:divBdr>
                                                                                            </w:div>
                                                                                            <w:div w:id="1756587574">
                                                                                              <w:marLeft w:val="0"/>
                                                                                              <w:marRight w:val="0"/>
                                                                                              <w:marTop w:val="0"/>
                                                                                              <w:marBottom w:val="0"/>
                                                                                              <w:divBdr>
                                                                                                <w:top w:val="none" w:sz="0" w:space="0" w:color="auto"/>
                                                                                                <w:left w:val="none" w:sz="0" w:space="0" w:color="auto"/>
                                                                                                <w:bottom w:val="none" w:sz="0" w:space="0" w:color="auto"/>
                                                                                                <w:right w:val="none" w:sz="0" w:space="0" w:color="auto"/>
                                                                                              </w:divBdr>
                                                                                            </w:div>
                                                                                            <w:div w:id="1300645937">
                                                                                              <w:marLeft w:val="0"/>
                                                                                              <w:marRight w:val="0"/>
                                                                                              <w:marTop w:val="0"/>
                                                                                              <w:marBottom w:val="0"/>
                                                                                              <w:divBdr>
                                                                                                <w:top w:val="none" w:sz="0" w:space="0" w:color="auto"/>
                                                                                                <w:left w:val="none" w:sz="0" w:space="0" w:color="auto"/>
                                                                                                <w:bottom w:val="none" w:sz="0" w:space="0" w:color="auto"/>
                                                                                                <w:right w:val="none" w:sz="0" w:space="0" w:color="auto"/>
                                                                                              </w:divBdr>
                                                                                            </w:div>
                                                                                            <w:div w:id="1725789228">
                                                                                              <w:marLeft w:val="0"/>
                                                                                              <w:marRight w:val="0"/>
                                                                                              <w:marTop w:val="0"/>
                                                                                              <w:marBottom w:val="0"/>
                                                                                              <w:divBdr>
                                                                                                <w:top w:val="none" w:sz="0" w:space="0" w:color="auto"/>
                                                                                                <w:left w:val="none" w:sz="0" w:space="0" w:color="auto"/>
                                                                                                <w:bottom w:val="none" w:sz="0" w:space="0" w:color="auto"/>
                                                                                                <w:right w:val="none" w:sz="0" w:space="0" w:color="auto"/>
                                                                                              </w:divBdr>
                                                                                              <w:divsChild>
                                                                                                <w:div w:id="547230804">
                                                                                                  <w:marLeft w:val="0"/>
                                                                                                  <w:marRight w:val="0"/>
                                                                                                  <w:marTop w:val="0"/>
                                                                                                  <w:marBottom w:val="0"/>
                                                                                                  <w:divBdr>
                                                                                                    <w:top w:val="none" w:sz="0" w:space="0" w:color="auto"/>
                                                                                                    <w:left w:val="none" w:sz="0" w:space="0" w:color="auto"/>
                                                                                                    <w:bottom w:val="none" w:sz="0" w:space="0" w:color="auto"/>
                                                                                                    <w:right w:val="none" w:sz="0" w:space="0" w:color="auto"/>
                                                                                                  </w:divBdr>
                                                                                                  <w:divsChild>
                                                                                                    <w:div w:id="49672712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401875581">
                                                                                              <w:marLeft w:val="-240"/>
                                                                                              <w:marRight w:val="-240"/>
                                                                                              <w:marTop w:val="60"/>
                                                                                              <w:marBottom w:val="0"/>
                                                                                              <w:divBdr>
                                                                                                <w:top w:val="none" w:sz="0" w:space="0" w:color="auto"/>
                                                                                                <w:left w:val="none" w:sz="0" w:space="0" w:color="auto"/>
                                                                                                <w:bottom w:val="none" w:sz="0" w:space="0" w:color="auto"/>
                                                                                                <w:right w:val="none" w:sz="0" w:space="0" w:color="auto"/>
                                                                                              </w:divBdr>
                                                                                              <w:divsChild>
                                                                                                <w:div w:id="1198620538">
                                                                                                  <w:marLeft w:val="0"/>
                                                                                                  <w:marRight w:val="0"/>
                                                                                                  <w:marTop w:val="0"/>
                                                                                                  <w:marBottom w:val="0"/>
                                                                                                  <w:divBdr>
                                                                                                    <w:top w:val="none" w:sz="0" w:space="0" w:color="auto"/>
                                                                                                    <w:left w:val="none" w:sz="0" w:space="0" w:color="auto"/>
                                                                                                    <w:bottom w:val="none" w:sz="0" w:space="0" w:color="auto"/>
                                                                                                    <w:right w:val="none" w:sz="0" w:space="0" w:color="auto"/>
                                                                                                  </w:divBdr>
                                                                                                  <w:divsChild>
                                                                                                    <w:div w:id="363603062">
                                                                                                      <w:marLeft w:val="0"/>
                                                                                                      <w:marRight w:val="0"/>
                                                                                                      <w:marTop w:val="0"/>
                                                                                                      <w:marBottom w:val="0"/>
                                                                                                      <w:divBdr>
                                                                                                        <w:top w:val="none" w:sz="0" w:space="0" w:color="auto"/>
                                                                                                        <w:left w:val="none" w:sz="0" w:space="0" w:color="auto"/>
                                                                                                        <w:bottom w:val="none" w:sz="0" w:space="0" w:color="auto"/>
                                                                                                        <w:right w:val="none" w:sz="0" w:space="0" w:color="auto"/>
                                                                                                      </w:divBdr>
                                                                                                      <w:divsChild>
                                                                                                        <w:div w:id="598562576">
                                                                                                          <w:marLeft w:val="0"/>
                                                                                                          <w:marRight w:val="0"/>
                                                                                                          <w:marTop w:val="0"/>
                                                                                                          <w:marBottom w:val="0"/>
                                                                                                          <w:divBdr>
                                                                                                            <w:top w:val="none" w:sz="0" w:space="0" w:color="auto"/>
                                                                                                            <w:left w:val="none" w:sz="0" w:space="0" w:color="auto"/>
                                                                                                            <w:bottom w:val="none" w:sz="0" w:space="0" w:color="auto"/>
                                                                                                            <w:right w:val="none" w:sz="0" w:space="0" w:color="auto"/>
                                                                                                          </w:divBdr>
                                                                                                          <w:divsChild>
                                                                                                            <w:div w:id="1279066159">
                                                                                                              <w:marLeft w:val="240"/>
                                                                                                              <w:marRight w:val="0"/>
                                                                                                              <w:marTop w:val="0"/>
                                                                                                              <w:marBottom w:val="0"/>
                                                                                                              <w:divBdr>
                                                                                                                <w:top w:val="none" w:sz="0" w:space="0" w:color="auto"/>
                                                                                                                <w:left w:val="none" w:sz="0" w:space="0" w:color="auto"/>
                                                                                                                <w:bottom w:val="none" w:sz="0" w:space="0" w:color="auto"/>
                                                                                                                <w:right w:val="none" w:sz="0" w:space="0" w:color="auto"/>
                                                                                                              </w:divBdr>
                                                                                                              <w:divsChild>
                                                                                                                <w:div w:id="1855728124">
                                                                                                                  <w:marLeft w:val="0"/>
                                                                                                                  <w:marRight w:val="0"/>
                                                                                                                  <w:marTop w:val="150"/>
                                                                                                                  <w:marBottom w:val="150"/>
                                                                                                                  <w:divBdr>
                                                                                                                    <w:top w:val="none" w:sz="0" w:space="0" w:color="auto"/>
                                                                                                                    <w:left w:val="none" w:sz="0" w:space="0" w:color="auto"/>
                                                                                                                    <w:bottom w:val="none" w:sz="0" w:space="0" w:color="auto"/>
                                                                                                                    <w:right w:val="none" w:sz="0" w:space="0" w:color="auto"/>
                                                                                                                  </w:divBdr>
                                                                                                                  <w:divsChild>
                                                                                                                    <w:div w:id="611015756">
                                                                                                                      <w:marLeft w:val="0"/>
                                                                                                                      <w:marRight w:val="0"/>
                                                                                                                      <w:marTop w:val="0"/>
                                                                                                                      <w:marBottom w:val="0"/>
                                                                                                                      <w:divBdr>
                                                                                                                        <w:top w:val="none" w:sz="0" w:space="0" w:color="auto"/>
                                                                                                                        <w:left w:val="none" w:sz="0" w:space="0" w:color="auto"/>
                                                                                                                        <w:bottom w:val="none" w:sz="0" w:space="0" w:color="auto"/>
                                                                                                                        <w:right w:val="none" w:sz="0" w:space="0" w:color="auto"/>
                                                                                                                      </w:divBdr>
                                                                                                                      <w:divsChild>
                                                                                                                        <w:div w:id="1357778542">
                                                                                                                          <w:marLeft w:val="0"/>
                                                                                                                          <w:marRight w:val="0"/>
                                                                                                                          <w:marTop w:val="0"/>
                                                                                                                          <w:marBottom w:val="0"/>
                                                                                                                          <w:divBdr>
                                                                                                                            <w:top w:val="none" w:sz="0" w:space="0" w:color="auto"/>
                                                                                                                            <w:left w:val="none" w:sz="0" w:space="0" w:color="auto"/>
                                                                                                                            <w:bottom w:val="none" w:sz="0" w:space="0" w:color="auto"/>
                                                                                                                            <w:right w:val="none" w:sz="0" w:space="0" w:color="auto"/>
                                                                                                                          </w:divBdr>
                                                                                                                          <w:divsChild>
                                                                                                                            <w:div w:id="1686902200">
                                                                                                                              <w:marLeft w:val="0"/>
                                                                                                                              <w:marRight w:val="0"/>
                                                                                                                              <w:marTop w:val="0"/>
                                                                                                                              <w:marBottom w:val="0"/>
                                                                                                                              <w:divBdr>
                                                                                                                                <w:top w:val="none" w:sz="0" w:space="0" w:color="auto"/>
                                                                                                                                <w:left w:val="none" w:sz="0" w:space="0" w:color="auto"/>
                                                                                                                                <w:bottom w:val="none" w:sz="0" w:space="0" w:color="auto"/>
                                                                                                                                <w:right w:val="none" w:sz="0" w:space="0" w:color="auto"/>
                                                                                                                              </w:divBdr>
                                                                                                                              <w:divsChild>
                                                                                                                                <w:div w:id="2018077739">
                                                                                                                                  <w:marLeft w:val="0"/>
                                                                                                                                  <w:marRight w:val="0"/>
                                                                                                                                  <w:marTop w:val="0"/>
                                                                                                                                  <w:marBottom w:val="0"/>
                                                                                                                                  <w:divBdr>
                                                                                                                                    <w:top w:val="none" w:sz="0" w:space="0" w:color="auto"/>
                                                                                                                                    <w:left w:val="none" w:sz="0" w:space="0" w:color="auto"/>
                                                                                                                                    <w:bottom w:val="none" w:sz="0" w:space="0" w:color="auto"/>
                                                                                                                                    <w:right w:val="none" w:sz="0" w:space="0" w:color="auto"/>
                                                                                                                                  </w:divBdr>
                                                                                                                                </w:div>
                                                                                                                                <w:div w:id="1251044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591560">
                                                                                                                          <w:marLeft w:val="0"/>
                                                                                                                          <w:marRight w:val="0"/>
                                                                                                                          <w:marTop w:val="0"/>
                                                                                                                          <w:marBottom w:val="0"/>
                                                                                                                          <w:divBdr>
                                                                                                                            <w:top w:val="none" w:sz="0" w:space="0" w:color="auto"/>
                                                                                                                            <w:left w:val="none" w:sz="0" w:space="0" w:color="auto"/>
                                                                                                                            <w:bottom w:val="none" w:sz="0" w:space="0" w:color="auto"/>
                                                                                                                            <w:right w:val="none" w:sz="0" w:space="0" w:color="auto"/>
                                                                                                                          </w:divBdr>
                                                                                                                          <w:divsChild>
                                                                                                                            <w:div w:id="1780251151">
                                                                                                                              <w:marLeft w:val="0"/>
                                                                                                                              <w:marRight w:val="0"/>
                                                                                                                              <w:marTop w:val="0"/>
                                                                                                                              <w:marBottom w:val="0"/>
                                                                                                                              <w:divBdr>
                                                                                                                                <w:top w:val="none" w:sz="0" w:space="0" w:color="auto"/>
                                                                                                                                <w:left w:val="none" w:sz="0" w:space="0" w:color="auto"/>
                                                                                                                                <w:bottom w:val="none" w:sz="0" w:space="0" w:color="auto"/>
                                                                                                                                <w:right w:val="none" w:sz="0" w:space="0" w:color="auto"/>
                                                                                                                              </w:divBdr>
                                                                                                                              <w:divsChild>
                                                                                                                                <w:div w:id="390619469">
                                                                                                                                  <w:marLeft w:val="0"/>
                                                                                                                                  <w:marRight w:val="0"/>
                                                                                                                                  <w:marTop w:val="0"/>
                                                                                                                                  <w:marBottom w:val="0"/>
                                                                                                                                  <w:divBdr>
                                                                                                                                    <w:top w:val="none" w:sz="0" w:space="0" w:color="auto"/>
                                                                                                                                    <w:left w:val="none" w:sz="0" w:space="0" w:color="auto"/>
                                                                                                                                    <w:bottom w:val="none" w:sz="0" w:space="0" w:color="auto"/>
                                                                                                                                    <w:right w:val="none" w:sz="0" w:space="0" w:color="auto"/>
                                                                                                                                  </w:divBdr>
                                                                                                                                </w:div>
                                                                                                                              </w:divsChild>
                                                                                                                            </w:div>
                                                                                                                            <w:div w:id="74680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18245">
                                                                                                              <w:marLeft w:val="0"/>
                                                                                                              <w:marRight w:val="0"/>
                                                                                                              <w:marTop w:val="0"/>
                                                                                                              <w:marBottom w:val="0"/>
                                                                                                              <w:divBdr>
                                                                                                                <w:top w:val="none" w:sz="0" w:space="0" w:color="auto"/>
                                                                                                                <w:left w:val="none" w:sz="0" w:space="0" w:color="auto"/>
                                                                                                                <w:bottom w:val="none" w:sz="0" w:space="0" w:color="auto"/>
                                                                                                                <w:right w:val="none" w:sz="0" w:space="0" w:color="auto"/>
                                                                                                              </w:divBdr>
                                                                                                              <w:divsChild>
                                                                                                                <w:div w:id="1857691787">
                                                                                                                  <w:marLeft w:val="0"/>
                                                                                                                  <w:marRight w:val="0"/>
                                                                                                                  <w:marTop w:val="150"/>
                                                                                                                  <w:marBottom w:val="150"/>
                                                                                                                  <w:divBdr>
                                                                                                                    <w:top w:val="none" w:sz="0" w:space="0" w:color="auto"/>
                                                                                                                    <w:left w:val="none" w:sz="0" w:space="0" w:color="auto"/>
                                                                                                                    <w:bottom w:val="none" w:sz="0" w:space="0" w:color="auto"/>
                                                                                                                    <w:right w:val="none" w:sz="0" w:space="0" w:color="auto"/>
                                                                                                                  </w:divBdr>
                                                                                                                  <w:divsChild>
                                                                                                                    <w:div w:id="829171260">
                                                                                                                      <w:marLeft w:val="0"/>
                                                                                                                      <w:marRight w:val="0"/>
                                                                                                                      <w:marTop w:val="0"/>
                                                                                                                      <w:marBottom w:val="0"/>
                                                                                                                      <w:divBdr>
                                                                                                                        <w:top w:val="none" w:sz="0" w:space="0" w:color="auto"/>
                                                                                                                        <w:left w:val="none" w:sz="0" w:space="0" w:color="auto"/>
                                                                                                                        <w:bottom w:val="none" w:sz="0" w:space="0" w:color="auto"/>
                                                                                                                        <w:right w:val="none" w:sz="0" w:space="0" w:color="auto"/>
                                                                                                                      </w:divBdr>
                                                                                                                      <w:divsChild>
                                                                                                                        <w:div w:id="1304197795">
                                                                                                                          <w:marLeft w:val="0"/>
                                                                                                                          <w:marRight w:val="0"/>
                                                                                                                          <w:marTop w:val="0"/>
                                                                                                                          <w:marBottom w:val="0"/>
                                                                                                                          <w:divBdr>
                                                                                                                            <w:top w:val="none" w:sz="0" w:space="0" w:color="auto"/>
                                                                                                                            <w:left w:val="none" w:sz="0" w:space="0" w:color="auto"/>
                                                                                                                            <w:bottom w:val="none" w:sz="0" w:space="0" w:color="auto"/>
                                                                                                                            <w:right w:val="none" w:sz="0" w:space="0" w:color="auto"/>
                                                                                                                          </w:divBdr>
                                                                                                                          <w:divsChild>
                                                                                                                            <w:div w:id="1017776110">
                                                                                                                              <w:marLeft w:val="0"/>
                                                                                                                              <w:marRight w:val="0"/>
                                                                                                                              <w:marTop w:val="0"/>
                                                                                                                              <w:marBottom w:val="0"/>
                                                                                                                              <w:divBdr>
                                                                                                                                <w:top w:val="none" w:sz="0" w:space="0" w:color="auto"/>
                                                                                                                                <w:left w:val="none" w:sz="0" w:space="0" w:color="auto"/>
                                                                                                                                <w:bottom w:val="none" w:sz="0" w:space="0" w:color="auto"/>
                                                                                                                                <w:right w:val="none" w:sz="0" w:space="0" w:color="auto"/>
                                                                                                                              </w:divBdr>
                                                                                                                              <w:divsChild>
                                                                                                                                <w:div w:id="509490573">
                                                                                                                                  <w:marLeft w:val="0"/>
                                                                                                                                  <w:marRight w:val="0"/>
                                                                                                                                  <w:marTop w:val="0"/>
                                                                                                                                  <w:marBottom w:val="0"/>
                                                                                                                                  <w:divBdr>
                                                                                                                                    <w:top w:val="none" w:sz="0" w:space="0" w:color="auto"/>
                                                                                                                                    <w:left w:val="none" w:sz="0" w:space="0" w:color="auto"/>
                                                                                                                                    <w:bottom w:val="none" w:sz="0" w:space="0" w:color="auto"/>
                                                                                                                                    <w:right w:val="none" w:sz="0" w:space="0" w:color="auto"/>
                                                                                                                                  </w:divBdr>
                                                                                                                                </w:div>
                                                                                                                                <w:div w:id="182755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178023">
                                                                                                                          <w:marLeft w:val="0"/>
                                                                                                                          <w:marRight w:val="0"/>
                                                                                                                          <w:marTop w:val="0"/>
                                                                                                                          <w:marBottom w:val="0"/>
                                                                                                                          <w:divBdr>
                                                                                                                            <w:top w:val="none" w:sz="0" w:space="0" w:color="auto"/>
                                                                                                                            <w:left w:val="none" w:sz="0" w:space="0" w:color="auto"/>
                                                                                                                            <w:bottom w:val="none" w:sz="0" w:space="0" w:color="auto"/>
                                                                                                                            <w:right w:val="none" w:sz="0" w:space="0" w:color="auto"/>
                                                                                                                          </w:divBdr>
                                                                                                                          <w:divsChild>
                                                                                                                            <w:div w:id="505940899">
                                                                                                                              <w:marLeft w:val="0"/>
                                                                                                                              <w:marRight w:val="0"/>
                                                                                                                              <w:marTop w:val="0"/>
                                                                                                                              <w:marBottom w:val="0"/>
                                                                                                                              <w:divBdr>
                                                                                                                                <w:top w:val="none" w:sz="0" w:space="0" w:color="auto"/>
                                                                                                                                <w:left w:val="none" w:sz="0" w:space="0" w:color="auto"/>
                                                                                                                                <w:bottom w:val="none" w:sz="0" w:space="0" w:color="auto"/>
                                                                                                                                <w:right w:val="none" w:sz="0" w:space="0" w:color="auto"/>
                                                                                                                              </w:divBdr>
                                                                                                                              <w:divsChild>
                                                                                                                                <w:div w:id="2108378648">
                                                                                                                                  <w:marLeft w:val="0"/>
                                                                                                                                  <w:marRight w:val="0"/>
                                                                                                                                  <w:marTop w:val="0"/>
                                                                                                                                  <w:marBottom w:val="0"/>
                                                                                                                                  <w:divBdr>
                                                                                                                                    <w:top w:val="none" w:sz="0" w:space="0" w:color="auto"/>
                                                                                                                                    <w:left w:val="none" w:sz="0" w:space="0" w:color="auto"/>
                                                                                                                                    <w:bottom w:val="none" w:sz="0" w:space="0" w:color="auto"/>
                                                                                                                                    <w:right w:val="none" w:sz="0" w:space="0" w:color="auto"/>
                                                                                                                                  </w:divBdr>
                                                                                                                                </w:div>
                                                                                                                              </w:divsChild>
                                                                                                                            </w:div>
                                                                                                                            <w:div w:id="201255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5718923">
                                                                                                              <w:marLeft w:val="0"/>
                                                                                                              <w:marRight w:val="240"/>
                                                                                                              <w:marTop w:val="0"/>
                                                                                                              <w:marBottom w:val="0"/>
                                                                                                              <w:divBdr>
                                                                                                                <w:top w:val="none" w:sz="0" w:space="0" w:color="auto"/>
                                                                                                                <w:left w:val="none" w:sz="0" w:space="0" w:color="auto"/>
                                                                                                                <w:bottom w:val="none" w:sz="0" w:space="0" w:color="auto"/>
                                                                                                                <w:right w:val="none" w:sz="0" w:space="0" w:color="auto"/>
                                                                                                              </w:divBdr>
                                                                                                              <w:divsChild>
                                                                                                                <w:div w:id="404575602">
                                                                                                                  <w:marLeft w:val="0"/>
                                                                                                                  <w:marRight w:val="0"/>
                                                                                                                  <w:marTop w:val="150"/>
                                                                                                                  <w:marBottom w:val="150"/>
                                                                                                                  <w:divBdr>
                                                                                                                    <w:top w:val="none" w:sz="0" w:space="0" w:color="auto"/>
                                                                                                                    <w:left w:val="none" w:sz="0" w:space="0" w:color="auto"/>
                                                                                                                    <w:bottom w:val="none" w:sz="0" w:space="0" w:color="auto"/>
                                                                                                                    <w:right w:val="none" w:sz="0" w:space="0" w:color="auto"/>
                                                                                                                  </w:divBdr>
                                                                                                                  <w:divsChild>
                                                                                                                    <w:div w:id="1711764912">
                                                                                                                      <w:marLeft w:val="0"/>
                                                                                                                      <w:marRight w:val="0"/>
                                                                                                                      <w:marTop w:val="0"/>
                                                                                                                      <w:marBottom w:val="0"/>
                                                                                                                      <w:divBdr>
                                                                                                                        <w:top w:val="none" w:sz="0" w:space="0" w:color="auto"/>
                                                                                                                        <w:left w:val="none" w:sz="0" w:space="0" w:color="auto"/>
                                                                                                                        <w:bottom w:val="none" w:sz="0" w:space="0" w:color="auto"/>
                                                                                                                        <w:right w:val="none" w:sz="0" w:space="0" w:color="auto"/>
                                                                                                                      </w:divBdr>
                                                                                                                      <w:divsChild>
                                                                                                                        <w:div w:id="14697273">
                                                                                                                          <w:marLeft w:val="0"/>
                                                                                                                          <w:marRight w:val="0"/>
                                                                                                                          <w:marTop w:val="0"/>
                                                                                                                          <w:marBottom w:val="0"/>
                                                                                                                          <w:divBdr>
                                                                                                                            <w:top w:val="none" w:sz="0" w:space="0" w:color="auto"/>
                                                                                                                            <w:left w:val="none" w:sz="0" w:space="0" w:color="auto"/>
                                                                                                                            <w:bottom w:val="none" w:sz="0" w:space="0" w:color="auto"/>
                                                                                                                            <w:right w:val="none" w:sz="0" w:space="0" w:color="auto"/>
                                                                                                                          </w:divBdr>
                                                                                                                          <w:divsChild>
                                                                                                                            <w:div w:id="1569533541">
                                                                                                                              <w:marLeft w:val="0"/>
                                                                                                                              <w:marRight w:val="0"/>
                                                                                                                              <w:marTop w:val="0"/>
                                                                                                                              <w:marBottom w:val="0"/>
                                                                                                                              <w:divBdr>
                                                                                                                                <w:top w:val="none" w:sz="0" w:space="0" w:color="auto"/>
                                                                                                                                <w:left w:val="none" w:sz="0" w:space="0" w:color="auto"/>
                                                                                                                                <w:bottom w:val="none" w:sz="0" w:space="0" w:color="auto"/>
                                                                                                                                <w:right w:val="none" w:sz="0" w:space="0" w:color="auto"/>
                                                                                                                              </w:divBdr>
                                                                                                                              <w:divsChild>
                                                                                                                                <w:div w:id="96559870">
                                                                                                                                  <w:marLeft w:val="0"/>
                                                                                                                                  <w:marRight w:val="0"/>
                                                                                                                                  <w:marTop w:val="0"/>
                                                                                                                                  <w:marBottom w:val="0"/>
                                                                                                                                  <w:divBdr>
                                                                                                                                    <w:top w:val="none" w:sz="0" w:space="0" w:color="auto"/>
                                                                                                                                    <w:left w:val="none" w:sz="0" w:space="0" w:color="auto"/>
                                                                                                                                    <w:bottom w:val="none" w:sz="0" w:space="0" w:color="auto"/>
                                                                                                                                    <w:right w:val="none" w:sz="0" w:space="0" w:color="auto"/>
                                                                                                                                  </w:divBdr>
                                                                                                                                </w:div>
                                                                                                                                <w:div w:id="124009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90480">
                                                                                                                          <w:marLeft w:val="0"/>
                                                                                                                          <w:marRight w:val="0"/>
                                                                                                                          <w:marTop w:val="0"/>
                                                                                                                          <w:marBottom w:val="0"/>
                                                                                                                          <w:divBdr>
                                                                                                                            <w:top w:val="none" w:sz="0" w:space="0" w:color="auto"/>
                                                                                                                            <w:left w:val="none" w:sz="0" w:space="0" w:color="auto"/>
                                                                                                                            <w:bottom w:val="none" w:sz="0" w:space="0" w:color="auto"/>
                                                                                                                            <w:right w:val="none" w:sz="0" w:space="0" w:color="auto"/>
                                                                                                                          </w:divBdr>
                                                                                                                          <w:divsChild>
                                                                                                                            <w:div w:id="1883401453">
                                                                                                                              <w:marLeft w:val="0"/>
                                                                                                                              <w:marRight w:val="0"/>
                                                                                                                              <w:marTop w:val="0"/>
                                                                                                                              <w:marBottom w:val="0"/>
                                                                                                                              <w:divBdr>
                                                                                                                                <w:top w:val="none" w:sz="0" w:space="0" w:color="auto"/>
                                                                                                                                <w:left w:val="none" w:sz="0" w:space="0" w:color="auto"/>
                                                                                                                                <w:bottom w:val="none" w:sz="0" w:space="0" w:color="auto"/>
                                                                                                                                <w:right w:val="none" w:sz="0" w:space="0" w:color="auto"/>
                                                                                                                              </w:divBdr>
                                                                                                                              <w:divsChild>
                                                                                                                                <w:div w:id="2119371539">
                                                                                                                                  <w:marLeft w:val="0"/>
                                                                                                                                  <w:marRight w:val="0"/>
                                                                                                                                  <w:marTop w:val="0"/>
                                                                                                                                  <w:marBottom w:val="0"/>
                                                                                                                                  <w:divBdr>
                                                                                                                                    <w:top w:val="none" w:sz="0" w:space="0" w:color="auto"/>
                                                                                                                                    <w:left w:val="none" w:sz="0" w:space="0" w:color="auto"/>
                                                                                                                                    <w:bottom w:val="none" w:sz="0" w:space="0" w:color="auto"/>
                                                                                                                                    <w:right w:val="none" w:sz="0" w:space="0" w:color="auto"/>
                                                                                                                                  </w:divBdr>
                                                                                                                                </w:div>
                                                                                                                              </w:divsChild>
                                                                                                                            </w:div>
                                                                                                                            <w:div w:id="202127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EB9CAE-5589-4A33-B1EF-8CEDE1338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1513</Words>
  <Characters>8627</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10120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user_09457</dc:creator>
  <cp:lastModifiedBy>Майя Назаренко</cp:lastModifiedBy>
  <cp:revision>2</cp:revision>
  <cp:lastPrinted>2025-09-16T05:20:00Z</cp:lastPrinted>
  <dcterms:created xsi:type="dcterms:W3CDTF">2026-08-28T09:49:00Z</dcterms:created>
  <dcterms:modified xsi:type="dcterms:W3CDTF">2026-10-09T11:07:00Z</dcterms:modified>
</cp:coreProperties>
</file>