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FE" w:rsidRDefault="00DA61FE">
      <w:pPr>
        <w:rPr>
          <w:lang w:val="uk-UA"/>
        </w:rPr>
      </w:pPr>
      <w:bookmarkStart w:id="0" w:name="_GoBack"/>
      <w:bookmarkEnd w:id="0"/>
    </w:p>
    <w:p w:rsidR="001977A5" w:rsidRDefault="001977A5">
      <w:pPr>
        <w:rPr>
          <w:lang w:val="uk-UA"/>
        </w:rPr>
      </w:pPr>
    </w:p>
    <w:p w:rsidR="00176BDD" w:rsidRPr="00C7130F" w:rsidRDefault="00177328" w:rsidP="00144BEA">
      <w:pPr>
        <w:suppressAutoHyphens/>
        <w:spacing w:after="0" w:line="240" w:lineRule="auto"/>
        <w:ind w:left="5103"/>
        <w:rPr>
          <w:rFonts w:ascii="Times New Roman" w:eastAsia="SimSun" w:hAnsi="Times New Roman"/>
          <w:sz w:val="24"/>
          <w:szCs w:val="24"/>
          <w:lang w:val="uk-UA"/>
        </w:rPr>
      </w:pPr>
      <w:r w:rsidRPr="00C7130F">
        <w:rPr>
          <w:rFonts w:ascii="Times New Roman" w:eastAsia="SimSun" w:hAnsi="Times New Roman"/>
          <w:sz w:val="24"/>
          <w:szCs w:val="24"/>
          <w:lang w:val="uk-UA"/>
        </w:rPr>
        <w:t>ЗАТВЕРДЖЕНО</w:t>
      </w:r>
    </w:p>
    <w:p w:rsidR="00CA3CFF" w:rsidRDefault="00176BDD" w:rsidP="00177328">
      <w:pPr>
        <w:suppressAutoHyphens/>
        <w:spacing w:after="0" w:line="240" w:lineRule="auto"/>
        <w:ind w:left="5103"/>
        <w:rPr>
          <w:rFonts w:ascii="Times New Roman" w:eastAsia="SimSun" w:hAnsi="Times New Roman"/>
          <w:sz w:val="24"/>
          <w:szCs w:val="24"/>
          <w:lang w:val="uk-UA"/>
        </w:rPr>
      </w:pPr>
      <w:r w:rsidRPr="00C7130F">
        <w:rPr>
          <w:rFonts w:ascii="Times New Roman" w:eastAsia="SimSun" w:hAnsi="Times New Roman"/>
          <w:sz w:val="24"/>
          <w:szCs w:val="24"/>
          <w:lang w:val="uk-UA"/>
        </w:rPr>
        <w:t xml:space="preserve">рішення </w:t>
      </w:r>
      <w:r w:rsidR="00177328" w:rsidRPr="00C7130F">
        <w:rPr>
          <w:rFonts w:ascii="Times New Roman" w:eastAsia="SimSun" w:hAnsi="Times New Roman"/>
          <w:sz w:val="24"/>
          <w:szCs w:val="24"/>
          <w:lang w:val="uk-UA"/>
        </w:rPr>
        <w:t xml:space="preserve">Баштечківської сільської ради </w:t>
      </w:r>
    </w:p>
    <w:p w:rsidR="00176BDD" w:rsidRPr="00C7130F" w:rsidRDefault="00176BDD" w:rsidP="00177328">
      <w:pPr>
        <w:suppressAutoHyphens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 w:rsidRPr="00C7130F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A3CFF">
        <w:rPr>
          <w:rFonts w:ascii="Times New Roman" w:hAnsi="Times New Roman"/>
          <w:color w:val="000000"/>
          <w:sz w:val="24"/>
          <w:szCs w:val="24"/>
          <w:lang w:val="uk-UA"/>
        </w:rPr>
        <w:t>05</w:t>
      </w:r>
      <w:r w:rsidRPr="00C7130F">
        <w:rPr>
          <w:rFonts w:ascii="Times New Roman" w:hAnsi="Times New Roman"/>
          <w:color w:val="000000"/>
          <w:sz w:val="24"/>
          <w:szCs w:val="24"/>
          <w:lang w:val="uk-UA"/>
        </w:rPr>
        <w:t>.03.202</w:t>
      </w:r>
      <w:r w:rsidR="00172729" w:rsidRPr="00C7130F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C713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4BEA" w:rsidRPr="00C713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130F">
        <w:rPr>
          <w:rFonts w:ascii="Times New Roman" w:hAnsi="Times New Roman"/>
          <w:sz w:val="24"/>
          <w:szCs w:val="24"/>
          <w:lang w:val="uk-UA"/>
        </w:rPr>
        <w:t>№</w:t>
      </w:r>
      <w:r w:rsidR="00DA61FE" w:rsidRPr="00C713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3CFF">
        <w:rPr>
          <w:rFonts w:ascii="Times New Roman" w:hAnsi="Times New Roman"/>
          <w:sz w:val="24"/>
          <w:szCs w:val="24"/>
          <w:lang w:val="uk-UA"/>
        </w:rPr>
        <w:t>48-8</w:t>
      </w:r>
      <w:r w:rsidR="00C7130F">
        <w:rPr>
          <w:rFonts w:ascii="Times New Roman" w:hAnsi="Times New Roman"/>
          <w:sz w:val="24"/>
          <w:szCs w:val="24"/>
          <w:lang w:val="uk-UA"/>
        </w:rPr>
        <w:t>/</w:t>
      </w:r>
      <w:r w:rsidR="00C7130F">
        <w:rPr>
          <w:rFonts w:ascii="Times New Roman" w:hAnsi="Times New Roman"/>
          <w:sz w:val="24"/>
          <w:szCs w:val="24"/>
          <w:lang w:val="en-US"/>
        </w:rPr>
        <w:t>VIII</w:t>
      </w:r>
      <w:r w:rsidR="00DA61FE" w:rsidRPr="00C7130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76BDD" w:rsidRPr="00F5209B" w:rsidRDefault="00176BDD" w:rsidP="00176BDD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176BDD" w:rsidRPr="00F5209B" w:rsidRDefault="00176BDD" w:rsidP="00176BDD">
      <w:p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176BDD" w:rsidRPr="00F5209B" w:rsidRDefault="00176BDD" w:rsidP="00176BDD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176BDD" w:rsidRPr="00F5209B" w:rsidRDefault="00176BDD" w:rsidP="00176BDD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sz w:val="28"/>
          <w:szCs w:val="28"/>
          <w:lang w:val="uk-UA" w:eastAsia="uk-UA"/>
        </w:rPr>
        <w:t>ПРОГРАМА</w:t>
      </w: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фінансової підтримки діяльності  Уманської районної ради на 202</w:t>
      </w:r>
      <w:r w:rsidR="00172729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6</w:t>
      </w: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р</w:t>
      </w:r>
      <w:r w:rsidR="00DA61FE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ік</w:t>
      </w:r>
    </w:p>
    <w:p w:rsidR="00EF5BFE" w:rsidRDefault="00EF5BFE" w:rsidP="00EF5BFE">
      <w:pPr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z1"/>
      <w:bookmarkEnd w:id="1"/>
    </w:p>
    <w:p w:rsidR="00EF5BFE" w:rsidRPr="00573A79" w:rsidRDefault="00EF5BFE" w:rsidP="00EF5BFE">
      <w:pPr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A79">
        <w:rPr>
          <w:rFonts w:ascii="Times New Roman" w:hAnsi="Times New Roman" w:cs="Times New Roman"/>
          <w:sz w:val="28"/>
          <w:szCs w:val="28"/>
          <w:lang w:val="uk-UA"/>
        </w:rPr>
        <w:t>Паспорт Програми</w:t>
      </w:r>
    </w:p>
    <w:tbl>
      <w:tblPr>
        <w:tblW w:w="0" w:type="auto"/>
        <w:tblInd w:w="-111" w:type="dxa"/>
        <w:tblLook w:val="0000" w:firstRow="0" w:lastRow="0" w:firstColumn="0" w:lastColumn="0" w:noHBand="0" w:noVBand="0"/>
      </w:tblPr>
      <w:tblGrid>
        <w:gridCol w:w="566"/>
        <w:gridCol w:w="3867"/>
        <w:gridCol w:w="5583"/>
      </w:tblGrid>
      <w:tr w:rsidR="00EF5BFE" w:rsidRPr="00573A79" w:rsidTr="008924D8">
        <w:trPr>
          <w:trHeight w:val="8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 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573A79" w:rsidRDefault="00172729" w:rsidP="0017732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EF5BFE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 сільської ради</w:t>
            </w:r>
          </w:p>
        </w:tc>
      </w:tr>
      <w:tr w:rsidR="00EF5BFE" w:rsidRPr="00573A79" w:rsidTr="008924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розпорядчого документа про розроблення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місцеве самоврядування в Україні», Бюджетний кодекс України </w:t>
            </w:r>
          </w:p>
        </w:tc>
      </w:tr>
      <w:tr w:rsidR="00EF5BFE" w:rsidRPr="00573A79" w:rsidTr="008924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573A79" w:rsidRDefault="00172729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177328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ської </w:t>
            </w:r>
            <w:r w:rsidR="00EF5BFE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сільської ради</w:t>
            </w:r>
          </w:p>
        </w:tc>
      </w:tr>
      <w:tr w:rsidR="00EF5BFE" w:rsidRPr="00573A79" w:rsidTr="008924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Співрозробник</w:t>
            </w:r>
            <w:proofErr w:type="spellEnd"/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Уманська районна рада</w:t>
            </w:r>
          </w:p>
        </w:tc>
      </w:tr>
      <w:tr w:rsidR="00EF5BFE" w:rsidRPr="00B565AA" w:rsidTr="008924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291C1C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</w:t>
            </w:r>
            <w:r w:rsidR="00291C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виконав</w:t>
            </w:r>
            <w:r w:rsidR="00291C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ці</w:t>
            </w: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335058" w:rsidRDefault="00291C1C" w:rsidP="00291C1C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ради, </w:t>
            </w:r>
            <w:r w:rsidR="00EF5BFE"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177328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="00EF5BFE" w:rsidRPr="0033505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сільської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="00EF5BFE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Уманська районна рада</w:t>
            </w:r>
          </w:p>
        </w:tc>
      </w:tr>
      <w:tr w:rsidR="00EF5BFE" w:rsidRPr="00B565AA" w:rsidTr="008924D8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291C1C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Уманська районна рада, в</w:t>
            </w:r>
            <w:r w:rsidRPr="0033505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иконавчий комітет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177328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="00177328" w:rsidRPr="0033505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3505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сільської ради</w:t>
            </w:r>
            <w:r w:rsidR="00291C1C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="00291C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 w:rsidR="00291C1C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291C1C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="00291C1C"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91C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 </w:t>
            </w:r>
          </w:p>
        </w:tc>
      </w:tr>
      <w:tr w:rsidR="00EF5BFE" w:rsidRPr="00573A79" w:rsidTr="008924D8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172729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72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EF5BFE" w:rsidRPr="00573A79" w:rsidTr="00291C1C">
        <w:trPr>
          <w:trHeight w:val="9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Джерела фінансування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177328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територіальної громади, і</w:t>
            </w: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нші джерела, незаборонені чинним законодавством</w:t>
            </w:r>
          </w:p>
        </w:tc>
      </w:tr>
      <w:tr w:rsidR="00EF5BFE" w:rsidRPr="00573A79" w:rsidTr="00291C1C">
        <w:trPr>
          <w:trHeight w:val="9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291C1C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573A79" w:rsidRDefault="00172729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  <w:r w:rsidR="00EF5B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91C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  <w:r w:rsidR="00EF5B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000,00 гривень</w:t>
            </w:r>
          </w:p>
        </w:tc>
      </w:tr>
      <w:tr w:rsidR="00291C1C" w:rsidRPr="00B565AA" w:rsidTr="00291C1C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C1C" w:rsidRDefault="00291C1C" w:rsidP="008924D8">
            <w:pPr>
              <w:autoSpaceDE w:val="0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C1C" w:rsidRPr="00573A79" w:rsidRDefault="00291C1C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C1C" w:rsidRPr="00291C1C" w:rsidRDefault="00291C1C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</w:tr>
    </w:tbl>
    <w:p w:rsidR="00EF5BFE" w:rsidRDefault="00EF5BFE" w:rsidP="00EF5BFE">
      <w:pPr>
        <w:rPr>
          <w:lang w:val="uk-UA"/>
        </w:rPr>
      </w:pPr>
    </w:p>
    <w:p w:rsidR="0027453F" w:rsidRDefault="0027453F" w:rsidP="00EF5BFE">
      <w:pPr>
        <w:rPr>
          <w:lang w:val="uk-UA"/>
        </w:rPr>
      </w:pPr>
    </w:p>
    <w:p w:rsidR="0027453F" w:rsidRDefault="0027453F" w:rsidP="00EF5BFE">
      <w:pPr>
        <w:rPr>
          <w:lang w:val="uk-UA"/>
        </w:rPr>
      </w:pPr>
    </w:p>
    <w:p w:rsidR="00176BDD" w:rsidRDefault="00176BDD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 xml:space="preserve"> І. Загальні положення</w:t>
      </w:r>
    </w:p>
    <w:p w:rsidR="00C7130F" w:rsidRPr="00F5209B" w:rsidRDefault="00C7130F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76BDD" w:rsidRPr="00F5209B" w:rsidRDefault="00176BDD" w:rsidP="00326DF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Програма </w:t>
      </w:r>
      <w:r w:rsidRPr="00F5209B">
        <w:rPr>
          <w:rFonts w:ascii="Times New Roman" w:hAnsi="Times New Roman"/>
          <w:bCs/>
          <w:iCs/>
          <w:sz w:val="28"/>
          <w:szCs w:val="28"/>
          <w:lang w:val="uk-UA" w:eastAsia="uk-UA"/>
        </w:rPr>
        <w:t>фінансової підтримки діяльності Уманської районної ради на 202</w:t>
      </w:r>
      <w:r w:rsidR="00172729">
        <w:rPr>
          <w:rFonts w:ascii="Times New Roman" w:hAnsi="Times New Roman"/>
          <w:bCs/>
          <w:iCs/>
          <w:sz w:val="28"/>
          <w:szCs w:val="28"/>
          <w:lang w:val="uk-UA" w:eastAsia="uk-UA"/>
        </w:rPr>
        <w:t>6</w:t>
      </w:r>
      <w:r w:rsidRPr="00F5209B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р</w:t>
      </w:r>
      <w:r w:rsidR="00DA61FE">
        <w:rPr>
          <w:rFonts w:ascii="Times New Roman" w:hAnsi="Times New Roman"/>
          <w:bCs/>
          <w:iCs/>
          <w:sz w:val="28"/>
          <w:szCs w:val="28"/>
          <w:lang w:val="uk-UA" w:eastAsia="uk-UA"/>
        </w:rPr>
        <w:t>ік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(далі – Програма)  розроблена  відповідно до Конституції України, Бюджетного кодексу України, Закону України «Про мі</w:t>
      </w:r>
      <w:r w:rsidR="00C7130F">
        <w:rPr>
          <w:rFonts w:ascii="Times New Roman" w:hAnsi="Times New Roman"/>
          <w:sz w:val="28"/>
          <w:szCs w:val="28"/>
          <w:lang w:val="uk-UA" w:eastAsia="uk-UA"/>
        </w:rPr>
        <w:t>сцеве самоврядування в Україні» з метою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створення належних умов для виконання власних та делегованих повноважень Уманською районною радою.</w:t>
      </w:r>
      <w:r w:rsidRPr="00F520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6BDD" w:rsidRPr="00F5209B" w:rsidRDefault="00176BDD" w:rsidP="00326DF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>Визначення проблеми, на розв’язання якої спрямована Програма</w:t>
      </w:r>
      <w:r w:rsidRPr="00F520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6BDD" w:rsidRPr="00F5209B" w:rsidRDefault="00176BDD" w:rsidP="00176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/>
        </w:rPr>
        <w:t>Зважаючи на те, що суттєво підвищено тарифи на енергоносії та телекомунікаційні послуги  та враховуючи недостатність фінансування в умовах воєнного стану,  необхідність виконання зобов'язань перед громадськістю, виникла гостра проблема у</w:t>
      </w:r>
      <w:r w:rsidRPr="00F5209B">
        <w:rPr>
          <w:rFonts w:ascii="Times New Roman" w:hAnsi="Times New Roman"/>
          <w:color w:val="C00000"/>
          <w:sz w:val="28"/>
          <w:szCs w:val="28"/>
          <w:lang w:val="uk-UA"/>
        </w:rPr>
        <w:t xml:space="preserve"> </w:t>
      </w:r>
      <w:r w:rsidRPr="00F5209B">
        <w:rPr>
          <w:rFonts w:ascii="Times New Roman" w:hAnsi="Times New Roman"/>
          <w:sz w:val="28"/>
          <w:szCs w:val="28"/>
          <w:lang w:val="uk-UA"/>
        </w:rPr>
        <w:t>покритті видатків на утримання районної ради.</w:t>
      </w:r>
    </w:p>
    <w:p w:rsidR="00176BDD" w:rsidRDefault="00176BDD" w:rsidP="00326DF1">
      <w:pPr>
        <w:tabs>
          <w:tab w:val="left" w:pos="709"/>
        </w:tabs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ACB9CA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/>
        </w:rPr>
        <w:t xml:space="preserve">Програма покликана  забезпечити виконання  заходів, що здійснюються на місцевому рівні з метою фінансової підтримки в умовах обмеженого фінансування, зокрема, на оплату </w:t>
      </w:r>
      <w:r w:rsidR="001E4510">
        <w:rPr>
          <w:rFonts w:ascii="Times New Roman" w:hAnsi="Times New Roman"/>
          <w:sz w:val="28"/>
          <w:szCs w:val="28"/>
          <w:lang w:val="uk-UA"/>
        </w:rPr>
        <w:t xml:space="preserve">енергоносіїв, </w:t>
      </w:r>
      <w:r w:rsidRPr="00F5209B">
        <w:rPr>
          <w:rFonts w:ascii="Times New Roman" w:hAnsi="Times New Roman"/>
          <w:sz w:val="28"/>
          <w:szCs w:val="28"/>
          <w:lang w:val="uk-UA"/>
        </w:rPr>
        <w:t>комунальних послуг,  інші поточні видатки</w:t>
      </w:r>
      <w:r w:rsidRPr="00F5209B">
        <w:rPr>
          <w:rFonts w:ascii="Times New Roman" w:hAnsi="Times New Roman"/>
          <w:color w:val="ACB9CA"/>
          <w:sz w:val="28"/>
          <w:szCs w:val="28"/>
          <w:lang w:val="uk-UA"/>
        </w:rPr>
        <w:t>.</w:t>
      </w:r>
    </w:p>
    <w:p w:rsidR="00326DF1" w:rsidRPr="00F5209B" w:rsidRDefault="00326DF1" w:rsidP="00176BDD">
      <w:pPr>
        <w:autoSpaceDE w:val="0"/>
        <w:spacing w:after="0" w:line="240" w:lineRule="auto"/>
        <w:jc w:val="both"/>
        <w:rPr>
          <w:rFonts w:ascii="Times New Roman" w:hAnsi="Times New Roman"/>
          <w:color w:val="ACB9CA"/>
          <w:sz w:val="28"/>
          <w:szCs w:val="28"/>
          <w:lang w:val="uk-UA"/>
        </w:rPr>
      </w:pPr>
    </w:p>
    <w:p w:rsidR="00176BDD" w:rsidRDefault="00176BDD" w:rsidP="00176B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                    ІІ.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>Мета Програми</w:t>
      </w:r>
    </w:p>
    <w:p w:rsidR="00C7130F" w:rsidRPr="00F5209B" w:rsidRDefault="00C7130F" w:rsidP="00176B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76BDD" w:rsidRPr="00F5209B" w:rsidRDefault="00176BDD" w:rsidP="00176BDD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Метою Програми є підвищення ефективності роботи Уманської районної ради, покращення якості надання послуг громадянам району. </w:t>
      </w:r>
    </w:p>
    <w:p w:rsidR="00176BDD" w:rsidRPr="00F5209B" w:rsidRDefault="00176BDD" w:rsidP="00176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Прийняття Програми дасть змогу провести своєчасні розрахунки з надавачами послуг, уникнути  кредиторської заборгованості,  </w:t>
      </w:r>
      <w:r w:rsidRPr="00F5209B">
        <w:rPr>
          <w:rFonts w:ascii="Times New Roman" w:hAnsi="Times New Roman"/>
          <w:bCs/>
          <w:sz w:val="28"/>
          <w:szCs w:val="28"/>
          <w:lang w:val="uk-UA" w:eastAsia="uk-UA"/>
        </w:rPr>
        <w:t>покращити рівень матеріально-технічного забезпечення.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76BDD" w:rsidRDefault="00176BDD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 xml:space="preserve">ІІІ. Завдання Програми </w:t>
      </w:r>
    </w:p>
    <w:p w:rsidR="00C7130F" w:rsidRPr="00F5209B" w:rsidRDefault="00C7130F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76BDD" w:rsidRPr="00F5209B" w:rsidRDefault="00176BDD" w:rsidP="00176BD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Програму розроблено з рахуванням вимог статті </w:t>
      </w:r>
      <w:r w:rsidR="00154BB0">
        <w:rPr>
          <w:rFonts w:ascii="Times New Roman" w:hAnsi="Times New Roman"/>
          <w:sz w:val="28"/>
          <w:szCs w:val="28"/>
          <w:lang w:val="uk-UA" w:eastAsia="uk-UA"/>
        </w:rPr>
        <w:t>91 та п.22-8 прикінцевих положень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Бюджетного кодексу України.</w:t>
      </w:r>
      <w:r w:rsidRPr="00F520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6BDD" w:rsidRPr="00F5209B" w:rsidRDefault="00176BDD" w:rsidP="00176BD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/>
        </w:rPr>
        <w:t>Чинне законодавство України передбачає, що здійснення впродовж бюджетного періоду видатків на утримання бюджетних установ одночасно з різних бюджетів можливе тоді, коли такі видатки здійснюються за рішенням відповідної місцевої ради та за рахунок вільного залишку бюджетних коштів або ж перевиконання дохідної частини загального фонду місцевого бюджету за умови відсутності заборгованості такого бюджету за захищеними статтями видатків протягом року на будь-яку дату.</w:t>
      </w:r>
    </w:p>
    <w:p w:rsidR="00176BDD" w:rsidRPr="00F5209B" w:rsidRDefault="00176BDD" w:rsidP="00176BDD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Програма спрямована на створення умов для забезпечення безперебійного та ефективного виконання апаратом районної ради повноважень. </w:t>
      </w:r>
    </w:p>
    <w:p w:rsidR="00176BDD" w:rsidRDefault="00176BDD" w:rsidP="00176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>Паспорт до Програми наведений у додатку 1.</w:t>
      </w:r>
    </w:p>
    <w:p w:rsidR="00176BDD" w:rsidRPr="00F5209B" w:rsidRDefault="00176BDD" w:rsidP="00C7130F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76BDD" w:rsidRDefault="00176BDD" w:rsidP="00176BDD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sz w:val="28"/>
          <w:szCs w:val="28"/>
          <w:lang w:val="uk-UA" w:eastAsia="uk-UA"/>
        </w:rPr>
        <w:t>І</w:t>
      </w:r>
      <w:r w:rsidRPr="00F5209B">
        <w:rPr>
          <w:rFonts w:ascii="Times New Roman" w:hAnsi="Times New Roman"/>
          <w:b/>
          <w:bCs/>
          <w:sz w:val="28"/>
          <w:szCs w:val="28"/>
          <w:lang w:val="en-US" w:eastAsia="uk-UA"/>
        </w:rPr>
        <w:t>V</w:t>
      </w:r>
      <w:r w:rsidRPr="00F5209B">
        <w:rPr>
          <w:rFonts w:ascii="Times New Roman" w:hAnsi="Times New Roman"/>
          <w:b/>
          <w:bCs/>
          <w:sz w:val="28"/>
          <w:szCs w:val="28"/>
          <w:lang w:val="uk-UA" w:eastAsia="uk-UA"/>
        </w:rPr>
        <w:t>. Перелік завдань і заходів Програми</w:t>
      </w:r>
    </w:p>
    <w:p w:rsidR="00C7130F" w:rsidRPr="00F5209B" w:rsidRDefault="00C7130F" w:rsidP="00176BDD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FB1978" w:rsidRPr="00D454A1" w:rsidRDefault="00176BDD" w:rsidP="00C7130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Програма передбачає реалізацію пріоритетних завдань, а саме: проведення у повному обсязі розрахунків за спожиті </w:t>
      </w:r>
      <w:r w:rsidR="00FB19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комунальні, інші послуги та</w:t>
      </w:r>
      <w:r w:rsidR="00FB1978" w:rsidRPr="004D0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1978" w:rsidRPr="00D454A1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заробітну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плату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  ради</w:t>
      </w:r>
      <w:r w:rsidR="00FB1978" w:rsidRPr="00D454A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76BDD" w:rsidRDefault="00176BDD" w:rsidP="00C7130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>Напрями і заходи Програми наведено у додатку</w:t>
      </w:r>
      <w:r w:rsidRPr="00F5209B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C7130F" w:rsidRPr="00F5209B" w:rsidRDefault="00C7130F" w:rsidP="00C7130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76BDD" w:rsidRDefault="00176BDD" w:rsidP="00FB1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>. Фінансове забезпечення Програми</w:t>
      </w:r>
    </w:p>
    <w:p w:rsidR="00C7130F" w:rsidRPr="00F5209B" w:rsidRDefault="00C7130F" w:rsidP="00FB1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B293B" w:rsidRPr="006B00B9" w:rsidRDefault="00176BDD" w:rsidP="00EB293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>Забезпечення реалізації заходів Програми здій</w:t>
      </w:r>
      <w:r w:rsidR="00C478CE">
        <w:rPr>
          <w:rFonts w:ascii="Times New Roman" w:hAnsi="Times New Roman"/>
          <w:sz w:val="28"/>
          <w:szCs w:val="28"/>
          <w:lang w:val="uk-UA" w:eastAsia="uk-UA"/>
        </w:rPr>
        <w:t>снюватиметься за рахунок коштів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713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Баштечківської сільської </w:t>
      </w:r>
      <w:r w:rsidR="00EB2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</w:t>
      </w:r>
      <w:r w:rsidR="00EB293B" w:rsidRPr="006B0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шляхом надання субвенції </w:t>
      </w:r>
      <w:r w:rsidR="00EB293B" w:rsidRPr="004D0F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районному бюджету</w:t>
      </w:r>
      <w:r w:rsidR="00EB293B" w:rsidRPr="006B0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реалізацію заходів та завдань</w:t>
      </w:r>
      <w:r w:rsidR="00EB2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Програми</w:t>
      </w:r>
      <w:r w:rsidR="00EB293B" w:rsidRPr="006B0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478CE" w:rsidRPr="006B00B9" w:rsidRDefault="00C478CE" w:rsidP="00C478CE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0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Визначення обсягу фінансового ресурсу проводиться щорічно шляхом внесення змін до місцевого бюджету.</w:t>
      </w:r>
    </w:p>
    <w:p w:rsidR="00C478CE" w:rsidRDefault="00C478CE" w:rsidP="00176BDD">
      <w:pPr>
        <w:tabs>
          <w:tab w:val="left" w:pos="7367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6BDD" w:rsidRDefault="00176BDD" w:rsidP="00176BDD">
      <w:pPr>
        <w:tabs>
          <w:tab w:val="left" w:pos="7367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gramStart"/>
      <w:r w:rsidRPr="00F5209B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>І.</w:t>
      </w:r>
      <w:proofErr w:type="gramEnd"/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 xml:space="preserve"> Очікувані результати від реалізації Програми</w:t>
      </w:r>
    </w:p>
    <w:p w:rsidR="00C7130F" w:rsidRPr="00F5209B" w:rsidRDefault="00C7130F" w:rsidP="00176BDD">
      <w:pPr>
        <w:tabs>
          <w:tab w:val="left" w:pos="7367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76BDD" w:rsidRPr="00F5209B" w:rsidRDefault="00176BDD" w:rsidP="00176BDD">
      <w:pPr>
        <w:tabs>
          <w:tab w:val="left" w:pos="73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>У результаті виконання Програми очікується уникнення кредиторської заборгованості, підвищення якості оперативного обслуговування органів місцевого самоврядування Уманського району, що забезпечить можливість виконувати належним чином функції та  повноваження, покладені на районну раду.</w:t>
      </w:r>
    </w:p>
    <w:p w:rsidR="00176BDD" w:rsidRPr="00F5209B" w:rsidRDefault="00176BDD" w:rsidP="00176BDD">
      <w:pPr>
        <w:spacing w:after="0" w:line="240" w:lineRule="auto"/>
        <w:ind w:left="5664" w:firstLine="708"/>
        <w:jc w:val="right"/>
        <w:rPr>
          <w:rFonts w:ascii="Times New Roman" w:hAnsi="Times New Roman"/>
          <w:lang w:val="uk-UA" w:eastAsia="uk-UA"/>
        </w:rPr>
      </w:pPr>
    </w:p>
    <w:p w:rsidR="00176BDD" w:rsidRPr="00F5209B" w:rsidRDefault="00176BDD" w:rsidP="00176BDD">
      <w:pPr>
        <w:spacing w:after="0" w:line="240" w:lineRule="auto"/>
        <w:ind w:left="5664" w:firstLine="708"/>
        <w:jc w:val="right"/>
        <w:rPr>
          <w:rFonts w:ascii="Times New Roman" w:hAnsi="Times New Roman"/>
          <w:lang w:val="uk-UA" w:eastAsia="uk-UA"/>
        </w:rPr>
      </w:pPr>
    </w:p>
    <w:p w:rsidR="00176BDD" w:rsidRPr="00AD5D62" w:rsidRDefault="00176BDD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D5D62">
        <w:rPr>
          <w:rFonts w:ascii="Times New Roman" w:hAnsi="Times New Roman"/>
          <w:b/>
          <w:sz w:val="28"/>
          <w:szCs w:val="28"/>
          <w:lang w:val="uk-UA" w:eastAsia="uk-UA"/>
        </w:rPr>
        <w:t>НАПРЯМИ І ЗАХОДИ</w:t>
      </w: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фінансової підтримки діяльності  Уманської районної ради </w:t>
      </w: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на 202</w:t>
      </w:r>
      <w:r w:rsidR="00172729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6</w:t>
      </w: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р</w:t>
      </w:r>
      <w:r w:rsidR="0013144E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ік</w:t>
      </w:r>
    </w:p>
    <w:p w:rsidR="00176BDD" w:rsidRPr="00F5209B" w:rsidRDefault="00176BDD" w:rsidP="00176BD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 w:eastAsia="uk-UA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2127"/>
        <w:gridCol w:w="2126"/>
        <w:gridCol w:w="1593"/>
      </w:tblGrid>
      <w:tr w:rsidR="00172729" w:rsidRPr="00F5209B" w:rsidTr="00C478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856C92" w:rsidRDefault="00172729" w:rsidP="0054610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</w:t>
            </w:r>
            <w:r w:rsidRPr="00856C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аходу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856C92" w:rsidRDefault="00172729" w:rsidP="0054610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856C92" w:rsidRDefault="00172729" w:rsidP="0054610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Виконавці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856C92" w:rsidRDefault="00172729" w:rsidP="0054610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856C92" w:rsidRDefault="00172729" w:rsidP="0054610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Загальний обсяг фінансування</w:t>
            </w:r>
          </w:p>
          <w:p w:rsidR="00172729" w:rsidRPr="00856C92" w:rsidRDefault="00172729" w:rsidP="0054610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(тис. грн.)</w:t>
            </w:r>
          </w:p>
        </w:tc>
      </w:tr>
      <w:tr w:rsidR="00172729" w:rsidRPr="00F5209B" w:rsidTr="00C478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D319C9" w:rsidRDefault="00172729" w:rsidP="0054610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</w:t>
            </w:r>
            <w:r w:rsidRPr="00D319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 оплату </w:t>
            </w:r>
            <w:proofErr w:type="spellStart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>заробітну</w:t>
            </w:r>
            <w:proofErr w:type="spellEnd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плату </w:t>
            </w:r>
            <w:proofErr w:type="spellStart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>працівникам</w:t>
            </w:r>
            <w:proofErr w:type="spellEnd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  <w:proofErr w:type="spellEnd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>районної</w:t>
            </w:r>
            <w:proofErr w:type="spellEnd"/>
            <w:r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  ради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F5209B" w:rsidRDefault="00172729" w:rsidP="0017272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F5209B" w:rsidRDefault="001F6C34" w:rsidP="0054610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 w:rsidR="0017272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Баштечківської сільської ради, </w:t>
            </w:r>
            <w:r w:rsidR="00172729"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Уманська районна 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F5209B" w:rsidRDefault="00172729" w:rsidP="0054610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Бюджет 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Баштечківської</w:t>
            </w:r>
            <w:r w:rsidRPr="00F520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територіальної громади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F5209B" w:rsidRDefault="001F6C34" w:rsidP="0054610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  <w:r w:rsidR="00172729"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</w:tr>
      <w:tr w:rsidR="00172729" w:rsidRPr="00F5209B" w:rsidTr="00C478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Default="00172729" w:rsidP="0054610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 оплату комунальних послуг та енергоносіїв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F5209B" w:rsidRDefault="00172729" w:rsidP="0017272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F5209B" w:rsidRDefault="001F6C34" w:rsidP="0054610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 w:rsidR="0017272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Баштечківської сільської ради, </w:t>
            </w:r>
            <w:r w:rsidR="00172729"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Уманська районна 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F5209B" w:rsidRDefault="00172729" w:rsidP="0054610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Бюджет 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Баштечківської</w:t>
            </w:r>
            <w:r w:rsidRPr="00F520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територіальної громади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29" w:rsidRPr="00F5209B" w:rsidRDefault="00172729" w:rsidP="0054610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</w:tr>
    </w:tbl>
    <w:p w:rsidR="00AA6168" w:rsidRDefault="00AA6168" w:rsidP="00EF5BF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zh-CN"/>
        </w:rPr>
      </w:pPr>
    </w:p>
    <w:p w:rsidR="00EF5BFE" w:rsidRPr="00AE47C5" w:rsidRDefault="00EC7CA6" w:rsidP="00EF5BF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zh-CN"/>
        </w:rPr>
      </w:pPr>
      <w:r>
        <w:rPr>
          <w:rFonts w:ascii="Times New Roman" w:eastAsia="Calibri" w:hAnsi="Times New Roman"/>
          <w:sz w:val="28"/>
          <w:szCs w:val="28"/>
          <w:lang w:val="uk-UA" w:eastAsia="zh-CN"/>
        </w:rPr>
        <w:t>Секретар сільської ради</w:t>
      </w:r>
      <w:r w:rsidR="00EF5BFE">
        <w:rPr>
          <w:rFonts w:ascii="Times New Roman" w:eastAsia="Calibri" w:hAnsi="Times New Roman"/>
          <w:sz w:val="28"/>
          <w:szCs w:val="28"/>
          <w:lang w:val="uk-UA" w:eastAsia="zh-CN"/>
        </w:rPr>
        <w:t xml:space="preserve">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zh-CN"/>
        </w:rPr>
        <w:t xml:space="preserve">                              Ольга СТЕПАНЮК</w:t>
      </w:r>
    </w:p>
    <w:p w:rsidR="00144BEA" w:rsidRDefault="00144BEA">
      <w:pPr>
        <w:rPr>
          <w:lang w:val="uk-UA"/>
        </w:rPr>
      </w:pPr>
    </w:p>
    <w:sectPr w:rsidR="00144BEA" w:rsidSect="0027453F">
      <w:pgSz w:w="12240" w:h="15840"/>
      <w:pgMar w:top="851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6FF5"/>
    <w:multiLevelType w:val="hybridMultilevel"/>
    <w:tmpl w:val="5F2E008E"/>
    <w:lvl w:ilvl="0" w:tplc="A8D2062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59B1C82"/>
    <w:multiLevelType w:val="hybridMultilevel"/>
    <w:tmpl w:val="6E784D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C44B5"/>
    <w:multiLevelType w:val="multilevel"/>
    <w:tmpl w:val="325C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371BE"/>
    <w:multiLevelType w:val="multilevel"/>
    <w:tmpl w:val="91001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E316D99"/>
    <w:multiLevelType w:val="hybridMultilevel"/>
    <w:tmpl w:val="7584ACCA"/>
    <w:lvl w:ilvl="0" w:tplc="FE0A884A">
      <w:start w:val="1"/>
      <w:numFmt w:val="bullet"/>
      <w:lvlText w:val="̶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40690">
      <w:start w:val="2"/>
      <w:numFmt w:val="bullet"/>
      <w:lvlText w:val="̶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4C"/>
    <w:rsid w:val="00027878"/>
    <w:rsid w:val="00097D7D"/>
    <w:rsid w:val="000A536F"/>
    <w:rsid w:val="00100256"/>
    <w:rsid w:val="00101ACD"/>
    <w:rsid w:val="00126128"/>
    <w:rsid w:val="0013144E"/>
    <w:rsid w:val="0013484E"/>
    <w:rsid w:val="001401EE"/>
    <w:rsid w:val="00143313"/>
    <w:rsid w:val="00144BEA"/>
    <w:rsid w:val="00154BB0"/>
    <w:rsid w:val="00172729"/>
    <w:rsid w:val="00176BDD"/>
    <w:rsid w:val="00177328"/>
    <w:rsid w:val="001778CA"/>
    <w:rsid w:val="001977A5"/>
    <w:rsid w:val="001D61FD"/>
    <w:rsid w:val="001E4510"/>
    <w:rsid w:val="001F6C34"/>
    <w:rsid w:val="002647BC"/>
    <w:rsid w:val="002665E3"/>
    <w:rsid w:val="0027453F"/>
    <w:rsid w:val="00291C1C"/>
    <w:rsid w:val="002C2D4E"/>
    <w:rsid w:val="002F0392"/>
    <w:rsid w:val="00326DF1"/>
    <w:rsid w:val="00335058"/>
    <w:rsid w:val="0036751E"/>
    <w:rsid w:val="00412B65"/>
    <w:rsid w:val="0044058A"/>
    <w:rsid w:val="004A1A9B"/>
    <w:rsid w:val="004F62E7"/>
    <w:rsid w:val="00573639"/>
    <w:rsid w:val="005B529A"/>
    <w:rsid w:val="005C6D36"/>
    <w:rsid w:val="00696DD7"/>
    <w:rsid w:val="006B7569"/>
    <w:rsid w:val="006C1E32"/>
    <w:rsid w:val="006C6F54"/>
    <w:rsid w:val="00707B3C"/>
    <w:rsid w:val="00716405"/>
    <w:rsid w:val="00737528"/>
    <w:rsid w:val="007660EB"/>
    <w:rsid w:val="0077454C"/>
    <w:rsid w:val="007820E8"/>
    <w:rsid w:val="007C73CB"/>
    <w:rsid w:val="0080162D"/>
    <w:rsid w:val="00814B27"/>
    <w:rsid w:val="00830EBB"/>
    <w:rsid w:val="00856C92"/>
    <w:rsid w:val="00875609"/>
    <w:rsid w:val="00930AF3"/>
    <w:rsid w:val="00961ED4"/>
    <w:rsid w:val="00971894"/>
    <w:rsid w:val="009B7FB6"/>
    <w:rsid w:val="00A20A74"/>
    <w:rsid w:val="00A82E47"/>
    <w:rsid w:val="00AA6168"/>
    <w:rsid w:val="00AB1C01"/>
    <w:rsid w:val="00AB432C"/>
    <w:rsid w:val="00AD5D62"/>
    <w:rsid w:val="00AE47C5"/>
    <w:rsid w:val="00B3113C"/>
    <w:rsid w:val="00B523C2"/>
    <w:rsid w:val="00B565AA"/>
    <w:rsid w:val="00B660F6"/>
    <w:rsid w:val="00B74491"/>
    <w:rsid w:val="00B9230E"/>
    <w:rsid w:val="00B976A4"/>
    <w:rsid w:val="00BE3D3C"/>
    <w:rsid w:val="00BF01D3"/>
    <w:rsid w:val="00BF3FE2"/>
    <w:rsid w:val="00C35FCA"/>
    <w:rsid w:val="00C478CE"/>
    <w:rsid w:val="00C7130F"/>
    <w:rsid w:val="00C902AC"/>
    <w:rsid w:val="00CA3CFF"/>
    <w:rsid w:val="00CB03CE"/>
    <w:rsid w:val="00CB5322"/>
    <w:rsid w:val="00D319C9"/>
    <w:rsid w:val="00D47C85"/>
    <w:rsid w:val="00DA61FE"/>
    <w:rsid w:val="00DD0999"/>
    <w:rsid w:val="00DD0FDB"/>
    <w:rsid w:val="00DF7195"/>
    <w:rsid w:val="00E033AB"/>
    <w:rsid w:val="00E116F8"/>
    <w:rsid w:val="00E13D9C"/>
    <w:rsid w:val="00E270D4"/>
    <w:rsid w:val="00E6341C"/>
    <w:rsid w:val="00EB293B"/>
    <w:rsid w:val="00EC7CA6"/>
    <w:rsid w:val="00EE0917"/>
    <w:rsid w:val="00EF2FCE"/>
    <w:rsid w:val="00EF5BFE"/>
    <w:rsid w:val="00F4030A"/>
    <w:rsid w:val="00F70742"/>
    <w:rsid w:val="00FB1978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E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EBB"/>
    <w:rPr>
      <w:rFonts w:ascii="Tahoma" w:hAnsi="Tahoma" w:cs="Tahoma"/>
      <w:sz w:val="16"/>
      <w:szCs w:val="16"/>
      <w:lang w:val="ru-RU"/>
    </w:rPr>
  </w:style>
  <w:style w:type="character" w:styleId="a6">
    <w:name w:val="Strong"/>
    <w:basedOn w:val="a0"/>
    <w:uiPriority w:val="22"/>
    <w:qFormat/>
    <w:rsid w:val="00AB432C"/>
    <w:rPr>
      <w:b/>
      <w:bCs/>
    </w:rPr>
  </w:style>
  <w:style w:type="character" w:customStyle="1" w:styleId="a7">
    <w:name w:val="Основной текст_"/>
    <w:basedOn w:val="a0"/>
    <w:link w:val="1"/>
    <w:rsid w:val="00707B3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07B3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8">
    <w:name w:val="Table Grid"/>
    <w:basedOn w:val="a1"/>
    <w:uiPriority w:val="39"/>
    <w:rsid w:val="00E116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E1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6C1E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E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EBB"/>
    <w:rPr>
      <w:rFonts w:ascii="Tahoma" w:hAnsi="Tahoma" w:cs="Tahoma"/>
      <w:sz w:val="16"/>
      <w:szCs w:val="16"/>
      <w:lang w:val="ru-RU"/>
    </w:rPr>
  </w:style>
  <w:style w:type="character" w:styleId="a6">
    <w:name w:val="Strong"/>
    <w:basedOn w:val="a0"/>
    <w:uiPriority w:val="22"/>
    <w:qFormat/>
    <w:rsid w:val="00AB432C"/>
    <w:rPr>
      <w:b/>
      <w:bCs/>
    </w:rPr>
  </w:style>
  <w:style w:type="character" w:customStyle="1" w:styleId="a7">
    <w:name w:val="Основной текст_"/>
    <w:basedOn w:val="a0"/>
    <w:link w:val="1"/>
    <w:rsid w:val="00707B3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07B3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8">
    <w:name w:val="Table Grid"/>
    <w:basedOn w:val="a1"/>
    <w:uiPriority w:val="39"/>
    <w:rsid w:val="00E116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E1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6C1E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8F6FB-D1F8-4AA0-87C5-6F3BF85A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</dc:creator>
  <cp:lastModifiedBy>Пользователь Windows</cp:lastModifiedBy>
  <cp:revision>11</cp:revision>
  <cp:lastPrinted>2026-02-23T10:33:00Z</cp:lastPrinted>
  <dcterms:created xsi:type="dcterms:W3CDTF">2026-02-23T05:46:00Z</dcterms:created>
  <dcterms:modified xsi:type="dcterms:W3CDTF">2026-03-17T11:44:00Z</dcterms:modified>
</cp:coreProperties>
</file>