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uk-UA"/>
        </w:rPr>
      </w:pPr>
      <w:r>
        <w:rPr>
          <w:lang w:val="uk-UA"/>
        </w:rPr>
      </w:r>
    </w:p>
    <w:p>
      <w:pPr>
        <w:pStyle w:val="Normal"/>
        <w:rPr>
          <w:lang w:val="uk-UA"/>
        </w:rPr>
      </w:pPr>
      <w:r>
        <w:rPr>
          <w:lang w:val="uk-UA"/>
        </w:rPr>
      </w:r>
    </w:p>
    <w:tbl>
      <w:tblPr>
        <w:tblW w:w="9565" w:type="dxa"/>
        <w:jc w:val="start"/>
        <w:tblInd w:w="90" w:type="dxa"/>
        <w:tblLayout w:type="fixed"/>
        <w:tblCellMar>
          <w:top w:w="0" w:type="dxa"/>
          <w:start w:w="105" w:type="dxa"/>
          <w:bottom w:w="0" w:type="dxa"/>
          <w:end w:w="105" w:type="dxa"/>
        </w:tblCellMar>
        <w:tblLook w:firstRow="1" w:noVBand="1" w:lastRow="0" w:firstColumn="1" w:lastColumn="0" w:noHBand="0" w:val="04a0"/>
      </w:tblPr>
      <w:tblGrid>
        <w:gridCol w:w="3208"/>
        <w:gridCol w:w="2443"/>
        <w:gridCol w:w="3914"/>
      </w:tblGrid>
      <w:tr>
        <w:trPr/>
        <w:tc>
          <w:tcPr>
            <w:tcW w:w="3208" w:type="dxa"/>
            <w:tcBorders/>
          </w:tcPr>
          <w:p>
            <w:pPr>
              <w:pStyle w:val="Normal"/>
              <w:widowControl/>
              <w:spacing w:beforeAutospacing="1" w:after="165"/>
              <w:jc w:val="both"/>
              <w:rPr>
                <w:rFonts w:eastAsia="Times New Roman" w:cs="Times New Roman"/>
                <w:sz w:val="24"/>
                <w:szCs w:val="24"/>
                <w:lang w:val="uk-UA" w:eastAsia="ru-RU"/>
              </w:rPr>
            </w:pPr>
            <w:r>
              <w:rPr>
                <w:rFonts w:eastAsia="Times New Roman" w:cs="Times New Roman"/>
                <w:sz w:val="24"/>
                <w:szCs w:val="24"/>
                <w:lang w:val="uk-UA" w:eastAsia="ru-RU"/>
              </w:rPr>
            </w:r>
          </w:p>
        </w:tc>
        <w:tc>
          <w:tcPr>
            <w:tcW w:w="2443" w:type="dxa"/>
            <w:tcBorders/>
          </w:tcPr>
          <w:p>
            <w:pPr>
              <w:pStyle w:val="Normal"/>
              <w:widowControl/>
              <w:spacing w:beforeAutospacing="1" w:after="165"/>
              <w:jc w:val="both"/>
              <w:rPr>
                <w:rFonts w:eastAsia="Times New Roman" w:cs="Times New Roman"/>
                <w:sz w:val="24"/>
                <w:szCs w:val="24"/>
                <w:lang w:val="uk-UA" w:eastAsia="ru-RU"/>
              </w:rPr>
            </w:pPr>
            <w:r>
              <w:rPr>
                <w:rFonts w:eastAsia="Times New Roman" w:cs="Times New Roman"/>
                <w:sz w:val="24"/>
                <w:szCs w:val="24"/>
                <w:lang w:val="uk-UA" w:eastAsia="ru-RU"/>
              </w:rPr>
            </w:r>
          </w:p>
        </w:tc>
        <w:tc>
          <w:tcPr>
            <w:tcW w:w="3914" w:type="dxa"/>
            <w:tcBorders/>
          </w:tcPr>
          <w:p>
            <w:pPr>
              <w:pStyle w:val="Normal"/>
              <w:widowControl/>
              <w:spacing w:beforeAutospacing="1" w:after="0"/>
              <w:jc w:val="both"/>
              <w:rPr>
                <w:rFonts w:eastAsia="Times New Roman" w:cs="Times New Roman"/>
                <w:sz w:val="24"/>
                <w:szCs w:val="24"/>
                <w:lang w:val="uk-UA" w:eastAsia="ru-RU"/>
              </w:rPr>
            </w:pPr>
            <w:r>
              <w:rPr>
                <w:rFonts w:eastAsia="Times New Roman" w:cs="Times New Roman"/>
                <w:sz w:val="24"/>
                <w:szCs w:val="24"/>
                <w:lang w:val="uk-UA" w:eastAsia="ru-RU"/>
              </w:rPr>
            </w:r>
          </w:p>
        </w:tc>
      </w:tr>
    </w:tbl>
    <w:p>
      <w:pPr>
        <w:pStyle w:val="Normal"/>
        <w:ind w:firstLine="5670"/>
        <w:rPr>
          <w:sz w:val="24"/>
          <w:szCs w:val="24"/>
          <w:lang w:val="uk-UA"/>
        </w:rPr>
      </w:pPr>
      <w:r>
        <w:rPr>
          <w:sz w:val="24"/>
          <w:szCs w:val="24"/>
          <w:lang w:val="uk-UA"/>
        </w:rPr>
        <w:t>ЗАТВЕРДЖЕНО</w:t>
      </w:r>
    </w:p>
    <w:tbl>
      <w:tblPr>
        <w:tblW w:w="9177" w:type="dxa"/>
        <w:jc w:val="start"/>
        <w:tblInd w:w="90" w:type="dxa"/>
        <w:tblLayout w:type="fixed"/>
        <w:tblCellMar>
          <w:top w:w="0" w:type="dxa"/>
          <w:start w:w="105" w:type="dxa"/>
          <w:bottom w:w="0" w:type="dxa"/>
          <w:end w:w="105" w:type="dxa"/>
        </w:tblCellMar>
        <w:tblLook w:firstRow="1" w:noVBand="1" w:lastRow="0" w:firstColumn="1" w:lastColumn="0" w:noHBand="0" w:val="04a0"/>
      </w:tblPr>
      <w:tblGrid>
        <w:gridCol w:w="9177"/>
      </w:tblGrid>
      <w:tr>
        <w:trPr/>
        <w:tc>
          <w:tcPr>
            <w:tcW w:w="9177" w:type="dxa"/>
            <w:tcBorders/>
          </w:tcPr>
          <w:p>
            <w:pPr>
              <w:pStyle w:val="Normal"/>
              <w:widowControl/>
              <w:tabs>
                <w:tab w:val="clear" w:pos="708"/>
                <w:tab w:val="left" w:pos="5103" w:leader="none"/>
              </w:tabs>
              <w:ind w:start="5670"/>
              <w:rPr>
                <w:rFonts w:eastAsia="Times New Roman" w:cs="Times New Roman"/>
                <w:sz w:val="24"/>
                <w:szCs w:val="24"/>
                <w:lang w:val="uk-UA" w:eastAsia="ru-RU"/>
              </w:rPr>
            </w:pPr>
            <w:r>
              <w:rPr>
                <w:rFonts w:eastAsia="Times New Roman" w:cs="Times New Roman"/>
                <w:sz w:val="24"/>
                <w:szCs w:val="24"/>
                <w:lang w:val="uk-UA" w:eastAsia="ru-RU"/>
              </w:rPr>
              <w:t>рішення Баштечківської сільської ради від 27.01.2026  № 47-1/VІІІ</w:t>
            </w:r>
          </w:p>
        </w:tc>
      </w:tr>
    </w:tbl>
    <w:p>
      <w:pPr>
        <w:pStyle w:val="Normal"/>
        <w:widowControl/>
        <w:jc w:val="center"/>
        <w:rPr>
          <w:rFonts w:eastAsia="Times New Roman" w:cs="Times New Roman"/>
          <w:b/>
          <w:bCs/>
          <w:color w:val="1A1A1A"/>
          <w:spacing w:val="5"/>
          <w:sz w:val="28"/>
          <w:szCs w:val="28"/>
          <w:shd w:fill="FFFFFF" w:val="clear"/>
          <w:lang w:val="uk-UA" w:eastAsia="ru-RU"/>
        </w:rPr>
      </w:pPr>
      <w:r>
        <w:rPr>
          <w:rFonts w:eastAsia="Times New Roman" w:cs="Times New Roman"/>
          <w:b/>
          <w:bCs/>
          <w:color w:val="1A1A1A"/>
          <w:spacing w:val="5"/>
          <w:sz w:val="28"/>
          <w:szCs w:val="28"/>
          <w:shd w:fill="FFFFFF" w:val="clear"/>
          <w:lang w:val="uk-UA" w:eastAsia="ru-RU"/>
        </w:rPr>
      </w:r>
    </w:p>
    <w:p>
      <w:pPr>
        <w:pStyle w:val="Normal"/>
        <w:widowControl/>
        <w:jc w:val="center"/>
        <w:rPr>
          <w:rFonts w:eastAsia="Times New Roman" w:cs="Times New Roman"/>
          <w:sz w:val="24"/>
          <w:szCs w:val="24"/>
          <w:lang w:val="uk-UA" w:eastAsia="ru-RU"/>
        </w:rPr>
      </w:pPr>
      <w:r>
        <w:rPr>
          <w:rFonts w:eastAsia="Times New Roman" w:cs="Times New Roman"/>
          <w:b/>
          <w:bCs/>
          <w:color w:val="1A1A1A"/>
          <w:spacing w:val="5"/>
          <w:sz w:val="28"/>
          <w:szCs w:val="28"/>
          <w:shd w:fill="FFFFFF" w:val="clear"/>
          <w:lang w:val="uk-UA" w:eastAsia="ru-RU"/>
        </w:rPr>
        <w:t>ПРОГРАМА</w:t>
      </w:r>
    </w:p>
    <w:p>
      <w:pPr>
        <w:pStyle w:val="Normal"/>
        <w:widowControl/>
        <w:ind w:start="630" w:end="435"/>
        <w:jc w:val="center"/>
        <w:rPr>
          <w:rFonts w:eastAsia="Times New Roman" w:cs="Times New Roman"/>
          <w:b/>
          <w:bCs/>
          <w:color w:val="1A1A1A"/>
          <w:spacing w:val="5"/>
          <w:sz w:val="28"/>
          <w:szCs w:val="28"/>
          <w:lang w:val="uk-UA" w:eastAsia="ru-RU"/>
        </w:rPr>
      </w:pPr>
      <w:r>
        <w:rPr>
          <w:rFonts w:eastAsia="Times New Roman" w:cs="Times New Roman"/>
          <w:b/>
          <w:bCs/>
          <w:color w:val="1A1A1A"/>
          <w:spacing w:val="5"/>
          <w:sz w:val="28"/>
          <w:szCs w:val="28"/>
          <w:lang w:val="uk-UA" w:eastAsia="ru-RU"/>
        </w:rPr>
        <w:t>для кривдників на території Баштечківської територіальної громади на 2026-2029 роки</w:t>
      </w:r>
    </w:p>
    <w:p>
      <w:pPr>
        <w:pStyle w:val="Normal"/>
        <w:widowControl/>
        <w:ind w:start="630" w:end="435"/>
        <w:jc w:val="center"/>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ind w:start="630" w:end="435"/>
        <w:jc w:val="center"/>
        <w:rPr>
          <w:rFonts w:eastAsia="Times New Roman" w:cs="Times New Roman"/>
          <w:b/>
          <w:bCs/>
          <w:sz w:val="28"/>
          <w:szCs w:val="28"/>
          <w:lang w:val="uk-UA" w:eastAsia="ru-RU"/>
        </w:rPr>
      </w:pPr>
      <w:r>
        <w:rPr>
          <w:rFonts w:eastAsia="Times New Roman" w:cs="Times New Roman"/>
          <w:b/>
          <w:bCs/>
          <w:sz w:val="28"/>
          <w:szCs w:val="28"/>
          <w:lang w:val="uk-UA" w:eastAsia="ru-RU"/>
        </w:rPr>
        <w:t>І. Паспорт програми</w:t>
      </w:r>
    </w:p>
    <w:p>
      <w:pPr>
        <w:pStyle w:val="Normal"/>
        <w:widowControl/>
        <w:ind w:start="630" w:end="435"/>
        <w:jc w:val="center"/>
        <w:rPr>
          <w:rFonts w:eastAsia="Times New Roman" w:cs="Times New Roman"/>
          <w:sz w:val="24"/>
          <w:szCs w:val="24"/>
          <w:lang w:val="uk-UA" w:eastAsia="ru-RU"/>
        </w:rPr>
      </w:pPr>
      <w:r>
        <w:rPr>
          <w:rFonts w:eastAsia="Times New Roman" w:cs="Times New Roman"/>
          <w:sz w:val="24"/>
          <w:szCs w:val="24"/>
          <w:lang w:val="uk-UA" w:eastAsia="ru-RU"/>
        </w:rPr>
      </w:r>
    </w:p>
    <w:tbl>
      <w:tblPr>
        <w:tblW w:w="9495" w:type="dxa"/>
        <w:jc w:val="start"/>
        <w:tblInd w:w="195" w:type="dxa"/>
        <w:tblLayout w:type="fixed"/>
        <w:tblCellMar>
          <w:top w:w="0" w:type="dxa"/>
          <w:start w:w="105" w:type="dxa"/>
          <w:bottom w:w="0" w:type="dxa"/>
          <w:end w:w="105" w:type="dxa"/>
        </w:tblCellMar>
        <w:tblLook w:firstRow="1" w:noVBand="1" w:lastRow="0" w:firstColumn="1" w:lastColumn="0" w:noHBand="0" w:val="04a0"/>
      </w:tblPr>
      <w:tblGrid>
        <w:gridCol w:w="2697"/>
        <w:gridCol w:w="6798"/>
      </w:tblGrid>
      <w:tr>
        <w:trPr>
          <w:trHeight w:val="675" w:hRule="atLeast"/>
        </w:trPr>
        <w:tc>
          <w:tcPr>
            <w:tcW w:w="2697" w:type="dxa"/>
            <w:tcBorders>
              <w:top w:val="single" w:sz="6" w:space="0" w:color="000000"/>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Назва Програми</w:t>
            </w:r>
          </w:p>
        </w:tc>
        <w:tc>
          <w:tcPr>
            <w:tcW w:w="6798" w:type="dxa"/>
            <w:tcBorders>
              <w:top w:val="single" w:sz="6" w:space="0" w:color="000000"/>
              <w:bottom w:val="single" w:sz="6" w:space="0" w:color="000000"/>
              <w:end w:val="single" w:sz="6" w:space="0" w:color="000000"/>
            </w:tcBorders>
          </w:tcPr>
          <w:p>
            <w:pPr>
              <w:pStyle w:val="Normal"/>
              <w:widowControl/>
              <w:jc w:val="both"/>
              <w:rPr>
                <w:rFonts w:eastAsia="Times New Roman" w:cs="Times New Roman"/>
                <w:color w:val="1A1A1A"/>
                <w:spacing w:val="5"/>
                <w:sz w:val="24"/>
                <w:szCs w:val="24"/>
                <w:lang w:val="uk-UA" w:eastAsia="ru-RU"/>
              </w:rPr>
            </w:pPr>
            <w:r>
              <w:rPr>
                <w:rFonts w:eastAsia="Times New Roman" w:cs="Times New Roman"/>
                <w:sz w:val="24"/>
                <w:szCs w:val="24"/>
                <w:lang w:val="uk-UA" w:eastAsia="ru-RU"/>
              </w:rPr>
              <w:t xml:space="preserve">Програма </w:t>
            </w:r>
            <w:r>
              <w:rPr>
                <w:rFonts w:eastAsia="Times New Roman" w:cs="Times New Roman"/>
                <w:color w:val="1A1A1A"/>
                <w:spacing w:val="5"/>
                <w:sz w:val="24"/>
                <w:szCs w:val="24"/>
                <w:lang w:val="uk-UA" w:eastAsia="ru-RU"/>
              </w:rPr>
              <w:t>для кривдників на території Баштечківської територіальної громади на 2026-2029 роки</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Ініціатор розроблення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Виконавчий комітет Баштечківської сільської ради</w:t>
            </w:r>
          </w:p>
        </w:tc>
      </w:tr>
      <w:tr>
        <w:trPr>
          <w:trHeight w:val="765" w:hRule="atLeast"/>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Розробник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color w:val="000000"/>
                <w:sz w:val="24"/>
                <w:szCs w:val="24"/>
                <w:lang w:val="uk-UA" w:eastAsia="ru-RU"/>
              </w:rPr>
              <w:t xml:space="preserve">Виконавчий комітет </w:t>
            </w:r>
            <w:r>
              <w:rPr>
                <w:rFonts w:eastAsia="Times New Roman" w:cs="Times New Roman"/>
                <w:color w:val="1A1A1A"/>
                <w:spacing w:val="5"/>
                <w:sz w:val="24"/>
                <w:szCs w:val="24"/>
                <w:lang w:val="uk-UA" w:eastAsia="ru-RU"/>
              </w:rPr>
              <w:t>Баштечківської</w:t>
            </w:r>
            <w:r>
              <w:rPr>
                <w:rFonts w:eastAsia="Times New Roman" w:cs="Times New Roman"/>
                <w:color w:val="000000"/>
                <w:sz w:val="24"/>
                <w:szCs w:val="24"/>
                <w:lang w:val="uk-UA" w:eastAsia="ru-RU"/>
              </w:rPr>
              <w:t xml:space="preserve"> сільської ради</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Відповідальний виконавець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Комунальний заклад «Центр надання соціальних послуг Баштечківської сільської ради»</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Учасники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color w:val="000000"/>
                <w:sz w:val="24"/>
                <w:szCs w:val="24"/>
                <w:lang w:val="uk-UA"/>
              </w:rPr>
              <w:t>КЗ «Центр надання соціальних послуг Баштечківської сільської ради», Служба у справах дітей виконавчого комітету Баштечківської сільської ради, Старостинські округи Баштечківської сільської ради, Жашківське відділення поліції №1 Уманського відділу поліції ГУНП в Черкаській області, і</w:t>
            </w:r>
            <w:r>
              <w:rPr>
                <w:rFonts w:eastAsia="Times New Roman" w:cs="Times New Roman"/>
                <w:sz w:val="24"/>
                <w:szCs w:val="24"/>
                <w:lang w:val="uk-UA" w:eastAsia="ru-RU"/>
              </w:rPr>
              <w:t>нші учасники, які залучаються до виконання заходів та завдань Програми</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Мета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shd w:fill="FFFFFF" w:val="clear"/>
                <w:lang w:val="uk-UA" w:eastAsia="ru-RU"/>
              </w:rPr>
              <w:t>Зміна насильницької поведінки кривдника, формування соціально прийнятних норм і гуманістичних цінностей.</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Термін реалізації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2026-2029 роки</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Обсяг фінансування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Програма не потребує фінансування</w:t>
            </w:r>
          </w:p>
        </w:tc>
      </w:tr>
      <w:tr>
        <w:trPr>
          <w:trHeight w:val="1802" w:hRule="atLeast"/>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Очікувані результати виконання Програми</w:t>
            </w:r>
          </w:p>
        </w:tc>
        <w:tc>
          <w:tcPr>
            <w:tcW w:w="6798" w:type="dxa"/>
            <w:tcBorders>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color w:val="000000"/>
                <w:sz w:val="24"/>
                <w:szCs w:val="24"/>
                <w:shd w:fill="FFFFFF" w:val="clear"/>
                <w:lang w:val="uk-UA" w:eastAsia="ru-RU"/>
              </w:rPr>
              <w:t>Зміна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tc>
      </w:tr>
      <w:tr>
        <w:trPr/>
        <w:tc>
          <w:tcPr>
            <w:tcW w:w="2697" w:type="dxa"/>
            <w:tcBorders>
              <w:start w:val="single" w:sz="6" w:space="0" w:color="000000"/>
              <w:bottom w:val="single" w:sz="6" w:space="0" w:color="000000"/>
              <w:end w:val="single" w:sz="6" w:space="0" w:color="000000"/>
            </w:tcBorders>
          </w:tcPr>
          <w:p>
            <w:pPr>
              <w:pStyle w:val="Normal"/>
              <w:widowControl/>
              <w:jc w:val="both"/>
              <w:rPr>
                <w:rFonts w:eastAsia="Times New Roman" w:cs="Times New Roman"/>
                <w:sz w:val="24"/>
                <w:szCs w:val="24"/>
                <w:lang w:val="uk-UA" w:eastAsia="ru-RU"/>
              </w:rPr>
            </w:pPr>
            <w:r>
              <w:rPr>
                <w:rFonts w:eastAsia="Times New Roman" w:cs="Times New Roman"/>
                <w:sz w:val="24"/>
                <w:szCs w:val="24"/>
                <w:lang w:val="uk-UA" w:eastAsia="ru-RU"/>
              </w:rPr>
              <w:t>Контроль за виконанням Програми</w:t>
            </w:r>
          </w:p>
        </w:tc>
        <w:tc>
          <w:tcPr>
            <w:tcW w:w="6798" w:type="dxa"/>
            <w:tcBorders>
              <w:bottom w:val="single" w:sz="6" w:space="0" w:color="000000"/>
              <w:end w:val="single" w:sz="6" w:space="0" w:color="000000"/>
            </w:tcBorders>
          </w:tcPr>
          <w:p>
            <w:pPr>
              <w:pStyle w:val="Normal"/>
              <w:widowControl/>
              <w:tabs>
                <w:tab w:val="clear" w:pos="708"/>
                <w:tab w:val="left" w:pos="851" w:leader="none"/>
              </w:tabs>
              <w:spacing w:before="0" w:after="0"/>
              <w:contextualSpacing/>
              <w:jc w:val="both"/>
              <w:rPr>
                <w:rFonts w:eastAsia="Calibri"/>
                <w:sz w:val="24"/>
                <w:szCs w:val="24"/>
                <w:lang w:val="uk-UA"/>
              </w:rPr>
            </w:pPr>
            <w:r>
              <w:rPr>
                <w:rFonts w:eastAsia="Calibri"/>
                <w:sz w:val="24"/>
                <w:szCs w:val="24"/>
                <w:lang w:val="uk-UA"/>
              </w:rPr>
              <w:t>Комісія з питань прав людини, законності, правопорядку, депутатської діяльності, етики та регламенту.</w:t>
            </w:r>
          </w:p>
          <w:p>
            <w:pPr>
              <w:pStyle w:val="Subtitle"/>
              <w:rPr>
                <w:rFonts w:eastAsia="Times New Roman"/>
                <w:lang w:val="uk-UA" w:eastAsia="ru-RU"/>
              </w:rPr>
            </w:pPr>
            <w:r>
              <w:rPr>
                <w:rFonts w:eastAsia="Times New Roman"/>
                <w:lang w:val="uk-UA" w:eastAsia="ru-RU"/>
              </w:rPr>
            </w:r>
          </w:p>
        </w:tc>
      </w:tr>
    </w:tbl>
    <w:p>
      <w:pPr>
        <w:pStyle w:val="Normal"/>
        <w:widowControl/>
        <w:spacing w:beforeAutospacing="1" w:afterAutospacing="1"/>
        <w:ind w:end="450"/>
        <w:jc w:val="center"/>
        <w:rPr>
          <w:rFonts w:eastAsia="Times New Roman" w:cs="Times New Roman"/>
          <w:b/>
          <w:bCs/>
          <w:color w:val="333333"/>
          <w:sz w:val="28"/>
          <w:szCs w:val="28"/>
          <w:shd w:fill="FFFFFF" w:val="clear"/>
          <w:lang w:val="uk-UA" w:eastAsia="ru-RU"/>
        </w:rPr>
      </w:pPr>
      <w:r>
        <w:rPr>
          <w:rFonts w:eastAsia="Times New Roman" w:cs="Times New Roman"/>
          <w:b/>
          <w:bCs/>
          <w:color w:val="333333"/>
          <w:sz w:val="28"/>
          <w:szCs w:val="28"/>
          <w:shd w:fill="FFFFFF" w:val="clear"/>
          <w:lang w:val="uk-UA" w:eastAsia="ru-RU"/>
        </w:rPr>
        <w:t>ІI. Загальні положення</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Програма для кривдників на території Баштечківській територіальної громади з метою забезпечення розбудови системи запобігання і протидії домашньому насильству та насильству за ознакою статі, запровадження комплексних дій та заходів, спрямованих на зменшення масштабу такого явища в межах Баштечківської територіальної громади, відповідно до законів України «Про запобігання та протидію домашньому насильству», «Про соціальні послуги», «Конвенцією Ради Європи про запобігання насильству стосовно жінок і домашньому насильству та боротьбу з цими явищами», постановами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22.08.2018 № 654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наказу Міністерства соціальної політики України від 01.10.2018 № 1434 «Про затвердження Типової програми для кривдників».</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У Програмі терміни вживаються у значеннях, наведених у законах України </w:t>
      </w:r>
      <w:hyperlink r:id="rId2">
        <w:r>
          <w:rPr>
            <w:rStyle w:val="Style8"/>
            <w:sz w:val="28"/>
            <w:szCs w:val="28"/>
            <w:lang w:val="uk-UA" w:eastAsia="ru-RU"/>
          </w:rPr>
          <w:t>«Про запобігання та протидію домашньому насильству»</w:t>
        </w:r>
      </w:hyperlink>
      <w:r>
        <w:rPr>
          <w:sz w:val="28"/>
          <w:szCs w:val="28"/>
          <w:lang w:val="uk-UA" w:eastAsia="ru-RU"/>
        </w:rPr>
        <w:t>, </w:t>
      </w:r>
      <w:hyperlink r:id="rId3">
        <w:r>
          <w:rPr>
            <w:rStyle w:val="Style8"/>
            <w:sz w:val="28"/>
            <w:szCs w:val="28"/>
            <w:lang w:val="uk-UA" w:eastAsia="ru-RU"/>
          </w:rPr>
          <w:t>«Про забезпечення рівних прав та можливостей жінок і чоловіків»</w:t>
        </w:r>
      </w:hyperlink>
      <w:r>
        <w:rPr>
          <w:sz w:val="28"/>
          <w:szCs w:val="28"/>
          <w:lang w:val="uk-UA" w:eastAsia="ru-RU"/>
        </w:rPr>
        <w:t>,</w:t>
      </w:r>
      <w:r>
        <w:rPr>
          <w:rFonts w:eastAsia="Times New Roman" w:cs="Times New Roman"/>
          <w:sz w:val="28"/>
          <w:szCs w:val="28"/>
          <w:lang w:val="uk-UA" w:eastAsia="ru-RU"/>
        </w:rPr>
        <w:t xml:space="preserve"> інших нормативно-правових актах.</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Програму реалізують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Фахівці, які реалізують Програму, повинні керуватися такими принципами:</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дотримання прав та свобод людини в процесі роботи з кривдником;</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r>
        <w:fldChar w:fldCharType="begin"/>
      </w:r>
      <w:r>
        <w:rPr>
          <w:rStyle w:val="Style8"/>
          <w:sz w:val="28"/>
          <w:szCs w:val="28"/>
          <w:lang w:val="uk-UA" w:eastAsia="ru-RU"/>
        </w:rPr>
        <w:instrText xml:space="preserve"> HYPERLINK "https://zakon.rada.gov.ua/laws/show/2229-19" \l "n236"</w:instrText>
      </w:r>
      <w:r>
        <w:rPr>
          <w:rStyle w:val="Style8"/>
          <w:sz w:val="28"/>
          <w:szCs w:val="28"/>
          <w:lang w:val="uk-UA" w:eastAsia="ru-RU"/>
        </w:rPr>
        <w:fldChar w:fldCharType="separate"/>
      </w:r>
      <w:r>
        <w:rPr>
          <w:rStyle w:val="Style8"/>
          <w:sz w:val="28"/>
          <w:szCs w:val="28"/>
          <w:lang w:val="uk-UA" w:eastAsia="ru-RU"/>
        </w:rPr>
        <w:t>частини першої</w:t>
      </w:r>
      <w:r>
        <w:rPr>
          <w:rStyle w:val="Style8"/>
          <w:sz w:val="28"/>
          <w:szCs w:val="28"/>
          <w:lang w:val="uk-UA" w:eastAsia="ru-RU"/>
        </w:rPr>
        <w:fldChar w:fldCharType="end"/>
      </w:r>
      <w:r>
        <w:rPr>
          <w:rFonts w:eastAsia="Times New Roman" w:cs="Times New Roman"/>
          <w:sz w:val="28"/>
          <w:szCs w:val="28"/>
          <w:lang w:val="uk-UA" w:eastAsia="ru-RU"/>
        </w:rPr>
        <w:t xml:space="preserve"> статті 15 Закону </w:t>
      </w:r>
      <w:r>
        <w:rPr>
          <w:rFonts w:eastAsia="Times New Roman" w:cs="Times New Roman"/>
          <w:color w:themeColor="text1" w:val="000000"/>
          <w:sz w:val="28"/>
          <w:szCs w:val="28"/>
          <w:lang w:val="uk-UA" w:eastAsia="ru-RU"/>
        </w:rPr>
        <w:t>України «Про запобігання та протидію домашньому насильству</w:t>
      </w:r>
      <w:r>
        <w:rPr>
          <w:color w:themeColor="text1" w:val="000000"/>
          <w:lang w:val="uk-UA" w:eastAsia="ru-RU"/>
        </w:rPr>
        <w:t>», </w:t>
      </w:r>
      <w:r>
        <w:fldChar w:fldCharType="begin"/>
      </w:r>
      <w:r>
        <w:rPr>
          <w:rStyle w:val="Style8"/>
          <w:color w:themeColor="text1" w:val="000000"/>
          <w:sz w:val="28"/>
          <w:szCs w:val="28"/>
          <w:lang w:val="uk-UA" w:eastAsia="ru-RU"/>
        </w:rPr>
        <w:instrText xml:space="preserve"> HYPERLINK "https://zakon.rada.gov.ua/laws/show/2866-15" \l "n348"</w:instrText>
      </w:r>
      <w:r>
        <w:rPr>
          <w:rStyle w:val="Style8"/>
          <w:color w:themeColor="text1" w:val="000000"/>
          <w:sz w:val="28"/>
          <w:szCs w:val="28"/>
          <w:lang w:val="uk-UA" w:eastAsia="ru-RU"/>
        </w:rPr>
        <w:fldChar w:fldCharType="separate"/>
      </w:r>
      <w:r>
        <w:rPr>
          <w:rStyle w:val="Style8"/>
          <w:color w:themeColor="text1" w:val="000000"/>
          <w:sz w:val="28"/>
          <w:szCs w:val="28"/>
          <w:lang w:val="uk-UA" w:eastAsia="ru-RU"/>
        </w:rPr>
        <w:t>статті 21</w:t>
      </w:r>
      <w:r>
        <w:rPr>
          <w:rStyle w:val="Style8"/>
          <w:color w:themeColor="text1" w:val="000000"/>
          <w:sz w:val="28"/>
          <w:szCs w:val="28"/>
          <w:lang w:val="uk-UA" w:eastAsia="ru-RU"/>
        </w:rPr>
        <w:fldChar w:fldCharType="end"/>
      </w:r>
      <w:r>
        <w:fldChar w:fldCharType="begin"/>
      </w:r>
      <w:r>
        <w:rPr>
          <w:rStyle w:val="Hyperlink"/>
          <w:rFonts w:eastAsia="Times New Roman" w:cs="Times New Roman"/>
          <w:b/>
          <w:bCs/>
          <w:color w:themeColor="text1" w:val="000000"/>
          <w:sz w:val="28"/>
          <w:szCs w:val="28"/>
          <w:u w:val="none"/>
          <w:vertAlign w:val="superscript"/>
          <w:lang w:val="uk-UA" w:eastAsia="ru-RU"/>
        </w:rPr>
        <w:instrText xml:space="preserve"> HYPERLINK "https://zakon.rada.gov.ua/laws/show/2866-15" \l "n348"</w:instrText>
      </w:r>
      <w:r>
        <w:rPr>
          <w:rStyle w:val="Hyperlink"/>
          <w:rFonts w:eastAsia="Times New Roman" w:cs="Times New Roman"/>
          <w:b/>
          <w:bCs/>
          <w:color w:themeColor="text1" w:val="000000"/>
          <w:sz w:val="28"/>
          <w:szCs w:val="28"/>
          <w:u w:val="none"/>
          <w:vertAlign w:val="superscript"/>
          <w:lang w:val="uk-UA" w:eastAsia="ru-RU"/>
        </w:rPr>
        <w:fldChar w:fldCharType="separate"/>
      </w:r>
      <w:r>
        <w:rPr>
          <w:rStyle w:val="Hyperlink"/>
          <w:rFonts w:eastAsia="Times New Roman" w:cs="Times New Roman"/>
          <w:b/>
          <w:bCs/>
          <w:color w:themeColor="text1" w:val="000000"/>
          <w:sz w:val="28"/>
          <w:szCs w:val="28"/>
          <w:u w:val="none"/>
          <w:vertAlign w:val="superscript"/>
          <w:lang w:val="uk-UA" w:eastAsia="ru-RU"/>
        </w:rPr>
        <w:t>7</w:t>
      </w:r>
      <w:r>
        <w:rPr>
          <w:rStyle w:val="Hyperlink"/>
          <w:rFonts w:eastAsia="Times New Roman" w:cs="Times New Roman"/>
          <w:b/>
          <w:bCs/>
          <w:color w:themeColor="text1" w:val="000000"/>
          <w:sz w:val="28"/>
          <w:szCs w:val="28"/>
          <w:u w:val="none"/>
          <w:vertAlign w:val="superscript"/>
          <w:lang w:val="uk-UA" w:eastAsia="ru-RU"/>
        </w:rPr>
        <w:fldChar w:fldCharType="end"/>
      </w:r>
      <w:r>
        <w:rPr>
          <w:rFonts w:eastAsia="Times New Roman" w:cs="Times New Roman"/>
          <w:color w:themeColor="text1" w:val="000000"/>
          <w:sz w:val="28"/>
          <w:szCs w:val="28"/>
          <w:lang w:val="uk-UA" w:eastAsia="ru-RU"/>
        </w:rPr>
        <w:t> </w:t>
      </w:r>
      <w:r>
        <w:rPr>
          <w:rFonts w:eastAsia="Times New Roman" w:cs="Times New Roman"/>
          <w:sz w:val="28"/>
          <w:szCs w:val="28"/>
          <w:lang w:val="uk-UA" w:eastAsia="ru-RU"/>
        </w:rPr>
        <w:t>Закону України «Про забезпечення рівних прав та можливостей жінок і чоловіків».</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Кривдника може бути направлено на проходження Програми на строк від трьох місяців до одного року у випадках, передбачених законодавством.</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Також кривдник може брати участь у Програмі за власною ініціативою на добровільній основі.</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Не допускається проходження корекційної програми особою, яка перебуває під дією психоактивних речовин або в стані алкогольного сп’яніння.</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виконавчого комітету Баштечківської сільської ради, що здійснюють заходи у сфері запобігання та протидії домашньому насильству.</w:t>
      </w:r>
    </w:p>
    <w:p>
      <w:pPr>
        <w:pStyle w:val="Normal"/>
        <w:widowControl/>
        <w:ind w:firstLine="567" w:end="-1"/>
        <w:jc w:val="both"/>
        <w:rPr>
          <w:rFonts w:eastAsia="Times New Roman" w:cs="Times New Roman"/>
          <w:sz w:val="28"/>
          <w:szCs w:val="28"/>
          <w:lang w:val="uk-UA" w:eastAsia="ru-RU"/>
        </w:rPr>
      </w:pPr>
      <w:r>
        <w:rPr>
          <w:rFonts w:eastAsia="Times New Roman" w:cs="Times New Roman"/>
          <w:sz w:val="28"/>
          <w:szCs w:val="28"/>
          <w:lang w:val="uk-UA" w:eastAsia="ru-RU"/>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pPr>
        <w:pStyle w:val="Normal"/>
        <w:widowControl/>
        <w:ind w:firstLine="567" w:end="-1"/>
        <w:jc w:val="center"/>
        <w:rPr>
          <w:rFonts w:eastAsia="Times New Roman" w:cs="Times New Roman"/>
          <w:sz w:val="28"/>
          <w:szCs w:val="28"/>
          <w:lang w:val="uk-UA" w:eastAsia="ru-RU"/>
        </w:rPr>
      </w:pPr>
      <w:r>
        <w:rPr>
          <w:rFonts w:eastAsia="Times New Roman" w:cs="Times New Roman"/>
          <w:sz w:val="28"/>
          <w:szCs w:val="28"/>
          <w:lang w:val="uk-UA" w:eastAsia="ru-RU"/>
        </w:rPr>
      </w:r>
    </w:p>
    <w:p>
      <w:pPr>
        <w:pStyle w:val="Normal"/>
        <w:widowControl/>
        <w:ind w:firstLine="567" w:end="-1"/>
        <w:jc w:val="center"/>
        <w:rPr>
          <w:rFonts w:eastAsia="Times New Roman" w:cs="Times New Roman"/>
          <w:b/>
          <w:bCs/>
          <w:sz w:val="28"/>
          <w:szCs w:val="28"/>
          <w:lang w:val="uk-UA" w:eastAsia="ru-RU"/>
        </w:rPr>
      </w:pPr>
      <w:r>
        <w:rPr>
          <w:rFonts w:eastAsia="Times New Roman" w:cs="Times New Roman"/>
          <w:b/>
          <w:bCs/>
          <w:sz w:val="28"/>
          <w:szCs w:val="28"/>
          <w:lang w:val="uk-UA" w:eastAsia="ru-RU"/>
        </w:rPr>
        <w:t>ІІІ.</w:t>
      </w:r>
      <w:r>
        <w:rPr>
          <w:rFonts w:eastAsia="Times New Roman" w:cs="Times New Roman"/>
          <w:sz w:val="28"/>
          <w:szCs w:val="28"/>
          <w:lang w:val="uk-UA" w:eastAsia="ru-RU"/>
        </w:rPr>
        <w:t xml:space="preserve"> </w:t>
      </w:r>
      <w:r>
        <w:rPr>
          <w:rFonts w:eastAsia="Times New Roman" w:cs="Times New Roman"/>
          <w:b/>
          <w:bCs/>
          <w:sz w:val="28"/>
          <w:szCs w:val="28"/>
          <w:lang w:val="uk-UA" w:eastAsia="ru-RU"/>
        </w:rPr>
        <w:t>Мета Програми</w:t>
      </w:r>
    </w:p>
    <w:p>
      <w:pPr>
        <w:pStyle w:val="Normal"/>
        <w:widowControl/>
        <w:ind w:firstLine="567" w:end="-1"/>
        <w:jc w:val="center"/>
        <w:rPr>
          <w:rFonts w:eastAsia="Times New Roman" w:cs="Times New Roman"/>
          <w:sz w:val="32"/>
          <w:szCs w:val="32"/>
          <w:lang w:val="uk-UA" w:eastAsia="ru-RU"/>
        </w:rPr>
      </w:pPr>
      <w:r>
        <w:rPr>
          <w:rFonts w:eastAsia="Times New Roman" w:cs="Times New Roman"/>
          <w:sz w:val="32"/>
          <w:szCs w:val="32"/>
          <w:lang w:val="uk-UA" w:eastAsia="ru-RU"/>
        </w:rPr>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Метою Програми –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pPr>
        <w:pStyle w:val="Normal"/>
        <w:widowControl/>
        <w:spacing w:beforeAutospacing="1" w:afterAutospacing="1"/>
        <w:jc w:val="center"/>
        <w:rPr>
          <w:rFonts w:eastAsia="Times New Roman" w:cs="Times New Roman"/>
          <w:sz w:val="28"/>
          <w:szCs w:val="28"/>
          <w:lang w:val="uk-UA" w:eastAsia="ru-RU"/>
        </w:rPr>
      </w:pPr>
      <w:r>
        <w:rPr>
          <w:rFonts w:eastAsia="Times New Roman" w:cs="Times New Roman"/>
          <w:b/>
          <w:bCs/>
          <w:sz w:val="28"/>
          <w:szCs w:val="28"/>
          <w:lang w:val="uk-UA" w:eastAsia="ru-RU"/>
        </w:rPr>
        <w:t>IV. Завдання Програми</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Завдання Програми полягає у здійсненні заходів, спрямованих на:</w:t>
      </w:r>
    </w:p>
    <w:p>
      <w:pPr>
        <w:pStyle w:val="Normal"/>
        <w:widowControl/>
        <w:numPr>
          <w:ilvl w:val="0"/>
          <w:numId w:val="5"/>
        </w:numPr>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формування у кривдника відповідального ставлення до власної поведінки та її наслідків для себе та членів сім’ї;</w:t>
      </w:r>
    </w:p>
    <w:p>
      <w:pPr>
        <w:pStyle w:val="Normal"/>
        <w:widowControl/>
        <w:numPr>
          <w:ilvl w:val="0"/>
          <w:numId w:val="5"/>
        </w:numPr>
        <w:spacing w:before="0" w:after="0"/>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формування усвідомлення кривдником того, що домашнє насильство – це порушення прав людини, яке карається відповідно до чинного законодавства;</w:t>
      </w:r>
    </w:p>
    <w:p>
      <w:pPr>
        <w:pStyle w:val="Normal"/>
        <w:widowControl/>
        <w:numPr>
          <w:ilvl w:val="0"/>
          <w:numId w:val="5"/>
        </w:numPr>
        <w:spacing w:before="0" w:after="0"/>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сприяння зміні насильницької поведінки кривдника;</w:t>
      </w:r>
    </w:p>
    <w:p>
      <w:pPr>
        <w:pStyle w:val="Normal"/>
        <w:widowControl/>
        <w:numPr>
          <w:ilvl w:val="0"/>
          <w:numId w:val="5"/>
        </w:numPr>
        <w:spacing w:before="0" w:after="0"/>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формування у кривдника нової, неагресивної моделі поведінки у приватних стосунках;</w:t>
      </w:r>
    </w:p>
    <w:p>
      <w:pPr>
        <w:pStyle w:val="Normal"/>
        <w:widowControl/>
        <w:numPr>
          <w:ilvl w:val="0"/>
          <w:numId w:val="5"/>
        </w:numPr>
        <w:spacing w:before="0" w:after="0"/>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pPr>
        <w:pStyle w:val="Normal"/>
        <w:widowControl/>
        <w:numPr>
          <w:ilvl w:val="0"/>
          <w:numId w:val="5"/>
        </w:numPr>
        <w:spacing w:before="0" w:afterAutospacing="1"/>
        <w:ind w:firstLine="567" w:start="0"/>
        <w:jc w:val="both"/>
        <w:rPr>
          <w:rFonts w:eastAsia="Times New Roman" w:cs="Times New Roman"/>
          <w:sz w:val="28"/>
          <w:szCs w:val="28"/>
          <w:lang w:val="uk-UA" w:eastAsia="ru-RU"/>
        </w:rPr>
      </w:pPr>
      <w:r>
        <w:rPr>
          <w:rFonts w:eastAsia="Times New Roman" w:cs="Times New Roman"/>
          <w:sz w:val="28"/>
          <w:szCs w:val="28"/>
          <w:lang w:val="uk-UA" w:eastAsia="ru-RU"/>
        </w:rPr>
        <w:t>сприяння оволодінню кривдниками навичок безконфліктного спілкування, ефективної комунікації.</w:t>
      </w:r>
    </w:p>
    <w:p>
      <w:pPr>
        <w:pStyle w:val="Normal"/>
        <w:widowControl/>
        <w:spacing w:beforeAutospacing="1" w:afterAutospacing="1"/>
        <w:jc w:val="center"/>
        <w:rPr>
          <w:rFonts w:eastAsia="Times New Roman" w:cs="Times New Roman"/>
          <w:b/>
          <w:bCs/>
          <w:sz w:val="28"/>
          <w:szCs w:val="28"/>
          <w:lang w:val="uk-UA" w:eastAsia="ru-RU"/>
        </w:rPr>
      </w:pPr>
      <w:r>
        <w:rPr>
          <w:rFonts w:eastAsia="Times New Roman" w:cs="Times New Roman"/>
          <w:b/>
          <w:bCs/>
          <w:sz w:val="28"/>
          <w:szCs w:val="28"/>
          <w:lang w:val="uk-UA" w:eastAsia="ru-RU"/>
        </w:rPr>
        <w:t xml:space="preserve">V. </w:t>
      </w:r>
      <w:r>
        <w:rPr>
          <w:rFonts w:eastAsia="Times New Roman" w:cs="Times New Roman"/>
          <w:b/>
          <w:bCs/>
          <w:color w:val="000000"/>
          <w:sz w:val="28"/>
          <w:szCs w:val="28"/>
          <w:shd w:fill="FFFFFF" w:val="clear"/>
          <w:lang w:val="uk-UA" w:eastAsia="ru-RU"/>
        </w:rPr>
        <w:t>Методологічні засади</w:t>
      </w:r>
    </w:p>
    <w:p>
      <w:pPr>
        <w:pStyle w:val="Normal"/>
        <w:widowControl/>
        <w:numPr>
          <w:ilvl w:val="0"/>
          <w:numId w:val="1"/>
        </w:numPr>
        <w:tabs>
          <w:tab w:val="clear" w:pos="708"/>
          <w:tab w:val="left" w:pos="709" w:leader="none"/>
          <w:tab w:val="left" w:pos="993" w:leader="none"/>
        </w:tabs>
        <w:spacing w:beforeAutospacing="1"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Цю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pPr>
        <w:pStyle w:val="Normal"/>
        <w:widowControl/>
        <w:numPr>
          <w:ilvl w:val="0"/>
          <w:numId w:val="1"/>
        </w:numPr>
        <w:tabs>
          <w:tab w:val="clear" w:pos="708"/>
          <w:tab w:val="left" w:pos="709" w:leader="none"/>
          <w:tab w:val="left" w:pos="851"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p>
    <w:p>
      <w:pPr>
        <w:pStyle w:val="Normal"/>
        <w:widowControl/>
        <w:numPr>
          <w:ilvl w:val="0"/>
          <w:numId w:val="1"/>
        </w:numPr>
        <w:tabs>
          <w:tab w:val="clear" w:pos="708"/>
          <w:tab w:val="left" w:pos="709" w:leader="none"/>
          <w:tab w:val="left" w:pos="851"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pPr>
        <w:pStyle w:val="Normal"/>
        <w:widowControl/>
        <w:numPr>
          <w:ilvl w:val="0"/>
          <w:numId w:val="1"/>
        </w:numPr>
        <w:tabs>
          <w:tab w:val="clear" w:pos="708"/>
          <w:tab w:val="left" w:pos="709" w:leader="none"/>
          <w:tab w:val="left" w:pos="851" w:leader="none"/>
        </w:tabs>
        <w:spacing w:before="0" w:after="0"/>
        <w:ind w:firstLine="567" w:start="0"/>
        <w:jc w:val="both"/>
        <w:rPr>
          <w:rFonts w:eastAsia="Times New Roman" w:cs="Times New Roman"/>
          <w:color w:themeColor="text1" w:val="000000"/>
          <w:sz w:val="24"/>
          <w:szCs w:val="24"/>
          <w:lang w:val="uk-UA" w:eastAsia="ru-RU"/>
        </w:rPr>
      </w:pPr>
      <w:r>
        <w:rPr>
          <w:rFonts w:eastAsia="Times New Roman" w:cs="Times New Roman"/>
          <w:color w:themeColor="text1" w:val="000000"/>
          <w:sz w:val="28"/>
          <w:szCs w:val="28"/>
          <w:shd w:fill="FFFFFF" w:val="clear"/>
          <w:lang w:val="uk-UA" w:eastAsia="ru-RU"/>
        </w:rPr>
        <w:t>Характеристика цієї Програми:</w:t>
      </w:r>
    </w:p>
    <w:p>
      <w:pPr>
        <w:pStyle w:val="Normal"/>
        <w:widowControl/>
        <w:numPr>
          <w:ilvl w:val="0"/>
          <w:numId w:val="2"/>
        </w:numPr>
        <w:tabs>
          <w:tab w:val="clear" w:pos="708"/>
          <w:tab w:val="left" w:pos="709" w:leader="none"/>
        </w:tabs>
        <w:ind w:firstLine="567" w:start="0"/>
        <w:jc w:val="both"/>
        <w:rPr>
          <w:rFonts w:eastAsia="Times New Roman" w:cs="Times New Roman"/>
          <w:color w:themeColor="text1" w:val="000000"/>
          <w:sz w:val="24"/>
          <w:szCs w:val="24"/>
          <w:lang w:val="uk-UA" w:eastAsia="ru-RU"/>
        </w:rPr>
      </w:pPr>
      <w:r>
        <w:rPr>
          <w:rFonts w:eastAsia="Times New Roman" w:cs="Times New Roman"/>
          <w:color w:themeColor="text1" w:val="000000"/>
          <w:sz w:val="28"/>
          <w:szCs w:val="28"/>
          <w:shd w:fill="FFFFFF" w:val="clear"/>
          <w:lang w:val="uk-UA" w:eastAsia="ru-RU"/>
        </w:rPr>
        <w:t>цільова група - кривдники;</w:t>
      </w:r>
    </w:p>
    <w:p>
      <w:pPr>
        <w:pStyle w:val="Normal"/>
        <w:widowControl/>
        <w:numPr>
          <w:ilvl w:val="0"/>
          <w:numId w:val="2"/>
        </w:numPr>
        <w:tabs>
          <w:tab w:val="clear" w:pos="708"/>
          <w:tab w:val="left" w:pos="709" w:leader="none"/>
        </w:tabs>
        <w:ind w:firstLine="567" w:start="0"/>
        <w:jc w:val="both"/>
        <w:rPr>
          <w:rFonts w:eastAsia="Times New Roman" w:cs="Times New Roman"/>
          <w:color w:themeColor="text1" w:val="000000"/>
          <w:sz w:val="24"/>
          <w:szCs w:val="24"/>
          <w:lang w:val="uk-UA" w:eastAsia="ru-RU"/>
        </w:rPr>
      </w:pPr>
      <w:r>
        <w:rPr>
          <w:rFonts w:eastAsia="Times New Roman" w:cs="Times New Roman"/>
          <w:color w:themeColor="text1" w:val="000000"/>
          <w:sz w:val="28"/>
          <w:szCs w:val="28"/>
          <w:shd w:fill="FFFFFF" w:val="clear"/>
          <w:lang w:val="uk-UA" w:eastAsia="ru-RU"/>
        </w:rPr>
        <w:t>кількість діагностичних занять - 4;</w:t>
      </w:r>
    </w:p>
    <w:p>
      <w:pPr>
        <w:pStyle w:val="Normal"/>
        <w:widowControl/>
        <w:numPr>
          <w:ilvl w:val="0"/>
          <w:numId w:val="2"/>
        </w:numPr>
        <w:tabs>
          <w:tab w:val="clear" w:pos="708"/>
          <w:tab w:val="left" w:pos="709" w:leader="none"/>
        </w:tabs>
        <w:ind w:firstLine="567" w:start="0"/>
        <w:jc w:val="both"/>
        <w:rPr>
          <w:rFonts w:eastAsia="Times New Roman" w:cs="Times New Roman"/>
          <w:color w:themeColor="text1" w:val="000000"/>
          <w:sz w:val="24"/>
          <w:szCs w:val="24"/>
          <w:lang w:val="uk-UA" w:eastAsia="ru-RU"/>
        </w:rPr>
      </w:pPr>
      <w:r>
        <w:rPr>
          <w:rFonts w:eastAsia="Times New Roman" w:cs="Times New Roman"/>
          <w:color w:themeColor="text1" w:val="000000"/>
          <w:sz w:val="28"/>
          <w:szCs w:val="28"/>
          <w:shd w:fill="FFFFFF" w:val="clear"/>
          <w:lang w:val="uk-UA" w:eastAsia="ru-RU"/>
        </w:rPr>
        <w:t>кількість індивідуальних занять - 20;</w:t>
      </w:r>
    </w:p>
    <w:p>
      <w:pPr>
        <w:pStyle w:val="Normal"/>
        <w:widowControl/>
        <w:numPr>
          <w:ilvl w:val="0"/>
          <w:numId w:val="2"/>
        </w:numPr>
        <w:tabs>
          <w:tab w:val="clear" w:pos="708"/>
          <w:tab w:val="left" w:pos="709" w:leader="none"/>
        </w:tabs>
        <w:ind w:firstLine="567" w:start="0"/>
        <w:jc w:val="both"/>
        <w:rPr>
          <w:rFonts w:eastAsia="Times New Roman" w:cs="Times New Roman"/>
          <w:color w:themeColor="text1" w:val="000000"/>
          <w:sz w:val="24"/>
          <w:szCs w:val="24"/>
          <w:lang w:val="uk-UA" w:eastAsia="ru-RU"/>
        </w:rPr>
      </w:pPr>
      <w:r>
        <w:rPr>
          <w:rFonts w:eastAsia="Times New Roman" w:cs="Times New Roman"/>
          <w:color w:themeColor="text1" w:val="000000"/>
          <w:sz w:val="28"/>
          <w:szCs w:val="28"/>
          <w:shd w:fill="FFFFFF" w:val="clear"/>
          <w:lang w:val="uk-UA" w:eastAsia="ru-RU"/>
        </w:rPr>
        <w:t>кількість групових занять - 9.</w:t>
      </w:r>
    </w:p>
    <w:p>
      <w:pPr>
        <w:pStyle w:val="Normal"/>
        <w:widowControl/>
        <w:tabs>
          <w:tab w:val="clear" w:pos="708"/>
          <w:tab w:val="left" w:pos="709" w:leader="none"/>
        </w:tabs>
        <w:ind w:firstLine="567"/>
        <w:jc w:val="both"/>
        <w:rPr>
          <w:rFonts w:eastAsia="Times New Roman" w:cs="Times New Roman"/>
          <w:color w:themeColor="text1" w:val="000000"/>
          <w:sz w:val="24"/>
          <w:szCs w:val="24"/>
          <w:lang w:val="uk-UA" w:eastAsia="ru-RU"/>
        </w:rPr>
      </w:pPr>
      <w:r>
        <w:rPr>
          <w:rFonts w:eastAsia="Times New Roman" w:cs="Times New Roman"/>
          <w:color w:themeColor="text1" w:val="000000"/>
          <w:sz w:val="24"/>
          <w:szCs w:val="24"/>
          <w:lang w:val="uk-UA" w:eastAsia="ru-RU"/>
        </w:rPr>
        <w:t xml:space="preserve">5. </w:t>
      </w:r>
      <w:r>
        <w:rPr>
          <w:rFonts w:eastAsia="Times New Roman" w:cs="Times New Roman"/>
          <w:color w:val="000000"/>
          <w:sz w:val="28"/>
          <w:szCs w:val="28"/>
          <w:shd w:fill="FFFFFF" w:val="clear"/>
          <w:lang w:val="uk-UA" w:eastAsia="ru-RU"/>
        </w:rPr>
        <w:t>Форми роботи та тривалість Програми:</w:t>
      </w:r>
    </w:p>
    <w:p>
      <w:pPr>
        <w:pStyle w:val="Normal"/>
        <w:widowControl/>
        <w:numPr>
          <w:ilvl w:val="0"/>
          <w:numId w:val="3"/>
        </w:numPr>
        <w:tabs>
          <w:tab w:val="clear" w:pos="708"/>
          <w:tab w:val="left" w:pos="709" w:leader="none"/>
        </w:tabs>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діагностування - тривалість - 6 сесій по 1 год або 3 сесії по 2 год; до проведення діагностики залучаються лікарі-психіатри / лікарі-наркологи (за згодою); вторинна діагностика за результатами проходження цієї Програми - 2 сесії по 1 год або 1 сесія тривалістю 2 год;</w:t>
      </w:r>
    </w:p>
    <w:p>
      <w:pPr>
        <w:pStyle w:val="Normal"/>
        <w:widowControl/>
        <w:numPr>
          <w:ilvl w:val="0"/>
          <w:numId w:val="3"/>
        </w:numPr>
        <w:tabs>
          <w:tab w:val="clear" w:pos="708"/>
          <w:tab w:val="left" w:pos="709"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pPr>
        <w:pStyle w:val="Normal"/>
        <w:widowControl/>
        <w:numPr>
          <w:ilvl w:val="0"/>
          <w:numId w:val="3"/>
        </w:numPr>
        <w:tabs>
          <w:tab w:val="clear" w:pos="708"/>
          <w:tab w:val="left" w:pos="709"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pPr>
        <w:pStyle w:val="Normal"/>
        <w:widowControl/>
        <w:numPr>
          <w:ilvl w:val="0"/>
          <w:numId w:val="3"/>
        </w:numPr>
        <w:tabs>
          <w:tab w:val="clear" w:pos="708"/>
          <w:tab w:val="left" w:pos="709"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змішаний варіант роботи - 1 сесія індивідуальної роботи тривалістю 1 год та 1 сесія групової роботи тривалістю 1,5 год (максимум 2,5 год на тиждень);</w:t>
      </w:r>
    </w:p>
    <w:p>
      <w:pPr>
        <w:pStyle w:val="Normal"/>
        <w:widowControl/>
        <w:numPr>
          <w:ilvl w:val="0"/>
          <w:numId w:val="3"/>
        </w:numPr>
        <w:tabs>
          <w:tab w:val="clear" w:pos="708"/>
          <w:tab w:val="left" w:pos="709" w:leader="none"/>
        </w:tabs>
        <w:spacing w:before="0" w:after="0"/>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тривалість індивідуального заняття для кривдника - 1 година;</w:t>
      </w:r>
    </w:p>
    <w:p>
      <w:pPr>
        <w:pStyle w:val="Normal"/>
        <w:widowControl/>
        <w:numPr>
          <w:ilvl w:val="0"/>
          <w:numId w:val="3"/>
        </w:numPr>
        <w:tabs>
          <w:tab w:val="clear" w:pos="708"/>
          <w:tab w:val="left" w:pos="709" w:leader="none"/>
        </w:tabs>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періодичність - не рідше ніж один раз на тиждень.</w:t>
      </w:r>
    </w:p>
    <w:p>
      <w:pPr>
        <w:pStyle w:val="Normal"/>
        <w:widowControl/>
        <w:ind w:start="450" w:end="450"/>
        <w:jc w:val="center"/>
        <w:rPr>
          <w:rFonts w:eastAsia="Times New Roman" w:cs="Times New Roman"/>
          <w:b/>
          <w:bCs/>
          <w:sz w:val="28"/>
          <w:szCs w:val="28"/>
          <w:lang w:val="uk-UA" w:eastAsia="ru-RU"/>
        </w:rPr>
      </w:pPr>
      <w:r>
        <w:rPr>
          <w:rFonts w:eastAsia="Times New Roman" w:cs="Times New Roman"/>
          <w:b/>
          <w:bCs/>
          <w:sz w:val="28"/>
          <w:szCs w:val="28"/>
          <w:lang w:val="uk-UA" w:eastAsia="ru-RU"/>
        </w:rPr>
      </w:r>
    </w:p>
    <w:p>
      <w:pPr>
        <w:pStyle w:val="Normal"/>
        <w:widowControl/>
        <w:ind w:start="450" w:end="450"/>
        <w:jc w:val="center"/>
        <w:rPr>
          <w:rFonts w:eastAsia="Times New Roman" w:cs="Times New Roman"/>
          <w:b/>
          <w:bCs/>
          <w:color w:val="000000"/>
          <w:sz w:val="28"/>
          <w:szCs w:val="28"/>
          <w:shd w:fill="FFFFFF" w:val="clear"/>
          <w:lang w:val="uk-UA" w:eastAsia="ru-RU"/>
        </w:rPr>
      </w:pPr>
      <w:r>
        <w:rPr>
          <w:rFonts w:eastAsia="Times New Roman" w:cs="Times New Roman"/>
          <w:b/>
          <w:bCs/>
          <w:sz w:val="28"/>
          <w:szCs w:val="28"/>
          <w:lang w:val="uk-UA" w:eastAsia="ru-RU"/>
        </w:rPr>
        <w:t xml:space="preserve">VI. </w:t>
      </w:r>
      <w:r>
        <w:rPr>
          <w:rFonts w:eastAsia="Times New Roman" w:cs="Times New Roman"/>
          <w:b/>
          <w:bCs/>
          <w:color w:val="000000"/>
          <w:sz w:val="28"/>
          <w:szCs w:val="28"/>
          <w:shd w:fill="FFFFFF" w:val="clear"/>
          <w:lang w:val="uk-UA" w:eastAsia="ru-RU"/>
        </w:rPr>
        <w:t>Проходження Програми. Тематичний план Програми</w:t>
      </w:r>
    </w:p>
    <w:p>
      <w:pPr>
        <w:pStyle w:val="Normal"/>
        <w:widowControl/>
        <w:ind w:start="450" w:end="450"/>
        <w:jc w:val="center"/>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tabs>
          <w:tab w:val="clear" w:pos="708"/>
          <w:tab w:val="left" w:pos="0" w:leader="none"/>
          <w:tab w:val="left" w:pos="567" w:leader="none"/>
        </w:tabs>
        <w:ind w:firstLine="567"/>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1.Проходження цієї Програми розпочинається діагностуванням кривдника.</w:t>
      </w:r>
    </w:p>
    <w:p>
      <w:pPr>
        <w:pStyle w:val="Normal"/>
        <w:widowControl/>
        <w:tabs>
          <w:tab w:val="clear" w:pos="708"/>
          <w:tab w:val="left" w:pos="0" w:leader="none"/>
        </w:tabs>
        <w:ind w:firstLine="567"/>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2.В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pPr>
        <w:pStyle w:val="Normal"/>
        <w:widowControl/>
        <w:numPr>
          <w:ilvl w:val="0"/>
          <w:numId w:val="4"/>
        </w:numPr>
        <w:tabs>
          <w:tab w:val="clear" w:pos="708"/>
          <w:tab w:val="left" w:pos="0" w:leader="none"/>
          <w:tab w:val="left" w:pos="851" w:leader="none"/>
        </w:tabs>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pPr>
        <w:pStyle w:val="Normal"/>
        <w:widowControl/>
        <w:numPr>
          <w:ilvl w:val="0"/>
          <w:numId w:val="4"/>
        </w:numPr>
        <w:tabs>
          <w:tab w:val="clear" w:pos="708"/>
          <w:tab w:val="left" w:pos="0" w:leader="none"/>
          <w:tab w:val="left" w:pos="851" w:leader="none"/>
        </w:tabs>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мотиваційний блок спрямовано на визначення та підвищення рівня мотивації для участі у груповій формі роботи в межах Програми, формування або підвищення мотивації для зміни насильницької, агресивної поведінки;</w:t>
      </w:r>
    </w:p>
    <w:p>
      <w:pPr>
        <w:pStyle w:val="Normal"/>
        <w:widowControl/>
        <w:numPr>
          <w:ilvl w:val="0"/>
          <w:numId w:val="4"/>
        </w:numPr>
        <w:tabs>
          <w:tab w:val="clear" w:pos="708"/>
          <w:tab w:val="left" w:pos="0" w:leader="none"/>
          <w:tab w:val="left" w:pos="851" w:leader="none"/>
        </w:tabs>
        <w:ind w:firstLine="567" w:start="0"/>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корекційний блок передбачає індивідуальну та групову форми роботи.</w:t>
      </w:r>
    </w:p>
    <w:p>
      <w:pPr>
        <w:pStyle w:val="Normal"/>
        <w:widowControl/>
        <w:tabs>
          <w:tab w:val="clear" w:pos="708"/>
          <w:tab w:val="left" w:pos="0" w:leader="none"/>
        </w:tabs>
        <w:ind w:firstLine="567"/>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3.Програма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bookmarkStart w:id="0" w:name="n67"/>
      <w:bookmarkEnd w:id="0"/>
    </w:p>
    <w:p>
      <w:pPr>
        <w:pStyle w:val="Normal"/>
        <w:widowControl/>
        <w:tabs>
          <w:tab w:val="clear" w:pos="708"/>
          <w:tab w:val="left" w:pos="0" w:leader="none"/>
        </w:tabs>
        <w:ind w:firstLine="567"/>
        <w:jc w:val="both"/>
        <w:rPr>
          <w:rFonts w:eastAsia="Times New Roman" w:cs="Times New Roman"/>
          <w:color w:val="000000"/>
          <w:sz w:val="28"/>
          <w:szCs w:val="28"/>
          <w:shd w:fill="FFFFFF" w:val="clear"/>
          <w:lang w:val="uk-UA" w:eastAsia="ru-RU"/>
        </w:rPr>
      </w:pPr>
      <w:r>
        <w:rPr>
          <w:rFonts w:eastAsia="Times New Roman" w:cs="Times New Roman"/>
          <w:color w:val="000000"/>
          <w:sz w:val="28"/>
          <w:szCs w:val="28"/>
          <w:shd w:fill="FFFFFF" w:val="clear"/>
          <w:lang w:val="uk-UA" w:eastAsia="ru-RU"/>
        </w:rPr>
        <w:t>4.Теми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pPr>
        <w:pStyle w:val="Normal"/>
        <w:widowControl/>
        <w:tabs>
          <w:tab w:val="clear" w:pos="708"/>
          <w:tab w:val="left" w:pos="0" w:leader="none"/>
        </w:tabs>
        <w:ind w:firstLine="567"/>
        <w:jc w:val="both"/>
        <w:rPr>
          <w:rFonts w:eastAsia="Times New Roman" w:cs="Times New Roman"/>
          <w:color w:val="000000"/>
          <w:sz w:val="28"/>
          <w:szCs w:val="28"/>
          <w:shd w:fill="FFFFFF" w:val="clear"/>
          <w:lang w:val="uk-UA" w:eastAsia="ru-RU"/>
        </w:rPr>
      </w:pPr>
      <w:r>
        <w:rPr>
          <w:rFonts w:eastAsia="Times New Roman" w:cs="Times New Roman"/>
          <w:color w:val="000000"/>
          <w:sz w:val="28"/>
          <w:szCs w:val="28"/>
          <w:shd w:fill="FFFFFF" w:val="clear"/>
          <w:lang w:val="uk-UA" w:eastAsia="ru-RU"/>
        </w:rPr>
        <w:t>Тематичний план Програми:</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1.</w:t>
      </w:r>
      <w:r>
        <w:rPr>
          <w:rFonts w:eastAsia="Times New Roman" w:cs="Times New Roman"/>
          <w:color w:val="000000"/>
          <w:sz w:val="28"/>
          <w:szCs w:val="28"/>
          <w:shd w:fill="FFFFFF" w:val="clear"/>
          <w:lang w:val="uk-UA" w:eastAsia="ru-RU"/>
        </w:rPr>
        <w:t>Розподіл часу за блоками і темами здійснюється відповідно до додатка 1 до Програми.</w:t>
      </w:r>
    </w:p>
    <w:p>
      <w:pPr>
        <w:pStyle w:val="Normal"/>
        <w:widowControl/>
        <w:ind w:firstLine="567"/>
        <w:jc w:val="both"/>
        <w:rPr>
          <w:rFonts w:eastAsia="Times New Roman" w:cs="Times New Roman"/>
          <w:sz w:val="28"/>
          <w:szCs w:val="28"/>
          <w:lang w:val="uk-UA" w:eastAsia="ru-RU"/>
        </w:rPr>
      </w:pPr>
      <w:r>
        <w:rPr>
          <w:rFonts w:eastAsia="Times New Roman" w:cs="Times New Roman"/>
          <w:color w:val="000000"/>
          <w:sz w:val="28"/>
          <w:szCs w:val="28"/>
          <w:shd w:fill="FFFFFF" w:val="clear"/>
          <w:lang w:val="uk-UA" w:eastAsia="ru-RU"/>
        </w:rPr>
        <w:t>2.Схема роботи із кривдником відповідно до додатка 2 до Програми визначається за результатами діагностики з урахуванням індивідуальних потреб, у тому числі віку, стану здоров’я, статі кривдника.</w:t>
      </w:r>
    </w:p>
    <w:p>
      <w:pPr>
        <w:pStyle w:val="Normal"/>
        <w:widowControl/>
        <w:ind w:firstLine="567"/>
        <w:jc w:val="both"/>
        <w:rPr>
          <w:rFonts w:eastAsia="Times New Roman" w:cs="Times New Roman"/>
          <w:sz w:val="28"/>
          <w:szCs w:val="28"/>
          <w:lang w:val="uk-UA" w:eastAsia="ru-RU"/>
        </w:rPr>
      </w:pPr>
      <w:r>
        <w:rPr>
          <w:rFonts w:eastAsia="Times New Roman" w:cs="Times New Roman"/>
          <w:color w:val="000000"/>
          <w:sz w:val="28"/>
          <w:szCs w:val="28"/>
          <w:shd w:fill="FFFFFF" w:val="clear"/>
          <w:lang w:val="uk-UA" w:eastAsia="ru-RU"/>
        </w:rPr>
        <w:t>3.Після завершення занять діагностичного та мотиваційного блоків розпочинається індивідуальна та/або групова робота.</w:t>
      </w:r>
    </w:p>
    <w:p>
      <w:pPr>
        <w:pStyle w:val="Normal"/>
        <w:widowControl/>
        <w:ind w:firstLine="567"/>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4.Після завершення індивідуальної та/або групової роботи проводиться вторинна діагностика за результатами проходження Програми.</w:t>
      </w:r>
    </w:p>
    <w:p>
      <w:pPr>
        <w:pStyle w:val="Normal"/>
        <w:widowControl/>
        <w:spacing w:beforeAutospacing="1" w:afterAutospacing="1"/>
        <w:jc w:val="center"/>
        <w:rPr>
          <w:rFonts w:eastAsia="Times New Roman" w:cs="Times New Roman"/>
          <w:sz w:val="28"/>
          <w:szCs w:val="28"/>
          <w:lang w:val="uk-UA" w:eastAsia="ru-RU"/>
        </w:rPr>
      </w:pPr>
      <w:r>
        <w:rPr>
          <w:rFonts w:eastAsia="Times New Roman" w:cs="Times New Roman"/>
          <w:b/>
          <w:bCs/>
          <w:sz w:val="28"/>
          <w:szCs w:val="28"/>
          <w:lang w:val="uk-UA" w:eastAsia="ru-RU"/>
        </w:rPr>
        <w:t>VII. Очікувані результати проходження цієї Програми</w:t>
      </w:r>
    </w:p>
    <w:p>
      <w:pPr>
        <w:pStyle w:val="Normal"/>
        <w:widowControl/>
        <w:ind w:firstLine="426"/>
        <w:jc w:val="both"/>
        <w:rPr>
          <w:rFonts w:eastAsia="Times New Roman" w:cs="Times New Roman"/>
          <w:sz w:val="28"/>
          <w:szCs w:val="28"/>
          <w:lang w:val="uk-UA" w:eastAsia="ru-RU"/>
        </w:rPr>
      </w:pPr>
      <w:r>
        <w:rPr>
          <w:rFonts w:eastAsia="Times New Roman" w:cs="Times New Roman"/>
          <w:sz w:val="28"/>
          <w:szCs w:val="28"/>
          <w:lang w:val="uk-UA" w:eastAsia="ru-RU"/>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За результатами Програми буде забезпечено:</w:t>
      </w:r>
    </w:p>
    <w:p>
      <w:pPr>
        <w:pStyle w:val="Normal"/>
        <w:widowControl/>
        <w:numPr>
          <w:ilvl w:val="0"/>
          <w:numId w:val="6"/>
        </w:numPr>
        <w:jc w:val="both"/>
        <w:rPr>
          <w:rFonts w:eastAsia="Times New Roman" w:cs="Times New Roman"/>
          <w:sz w:val="28"/>
          <w:szCs w:val="28"/>
          <w:lang w:val="uk-UA" w:eastAsia="ru-RU"/>
        </w:rPr>
      </w:pPr>
      <w:r>
        <w:rPr>
          <w:rFonts w:eastAsia="Times New Roman" w:cs="Times New Roman"/>
          <w:sz w:val="28"/>
          <w:szCs w:val="28"/>
          <w:lang w:val="uk-UA" w:eastAsia="ru-RU"/>
        </w:rPr>
        <w:t>знання:</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понять «насильство», «домашнє насильство» та «насильство за ознакою статі»;</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наслідків домашнього насильства та/або насильства за ознакою статі;</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відповідальності за вчинення домашнього насильства та/або насильства за ознакою статі;</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ознак насильства, агресії, жорстокого поводження;</w:t>
      </w:r>
    </w:p>
    <w:p>
      <w:pPr>
        <w:pStyle w:val="Normal"/>
        <w:widowControl/>
        <w:numPr>
          <w:ilvl w:val="0"/>
          <w:numId w:val="7"/>
        </w:numPr>
        <w:jc w:val="both"/>
        <w:rPr>
          <w:rFonts w:eastAsia="Times New Roman" w:cs="Times New Roman"/>
          <w:sz w:val="28"/>
          <w:szCs w:val="28"/>
          <w:lang w:val="uk-UA" w:eastAsia="ru-RU"/>
        </w:rPr>
      </w:pPr>
      <w:r>
        <w:rPr>
          <w:rFonts w:eastAsia="Times New Roman" w:cs="Times New Roman"/>
          <w:sz w:val="28"/>
          <w:szCs w:val="28"/>
          <w:lang w:val="uk-UA" w:eastAsia="ru-RU"/>
        </w:rPr>
        <w:t>чинників формування агресивної поведінки;</w:t>
      </w:r>
    </w:p>
    <w:p>
      <w:pPr>
        <w:pStyle w:val="Normal"/>
        <w:widowControl/>
        <w:numPr>
          <w:ilvl w:val="0"/>
          <w:numId w:val="7"/>
        </w:numPr>
        <w:jc w:val="both"/>
        <w:rPr>
          <w:rFonts w:eastAsia="Times New Roman" w:cs="Times New Roman"/>
          <w:sz w:val="28"/>
          <w:szCs w:val="28"/>
          <w:lang w:val="uk-UA" w:eastAsia="ru-RU"/>
        </w:rPr>
      </w:pPr>
      <w:r>
        <w:rPr>
          <w:rFonts w:eastAsia="Times New Roman" w:cs="Times New Roman"/>
          <w:sz w:val="28"/>
          <w:szCs w:val="28"/>
          <w:lang w:val="uk-UA" w:eastAsia="ru-RU"/>
        </w:rPr>
        <w:t>причин виникнення та шляхів запобігання конфліктам;</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 xml:space="preserve">– </w:t>
      </w:r>
      <w:r>
        <w:rPr>
          <w:rFonts w:eastAsia="Times New Roman" w:cs="Times New Roman"/>
          <w:sz w:val="28"/>
          <w:szCs w:val="28"/>
          <w:lang w:val="uk-UA" w:eastAsia="ru-RU"/>
        </w:rPr>
        <w:t>методів аналізу конфліктних ситуацій;</w:t>
      </w:r>
    </w:p>
    <w:p>
      <w:pPr>
        <w:pStyle w:val="Normal"/>
        <w:widowControl/>
        <w:numPr>
          <w:ilvl w:val="0"/>
          <w:numId w:val="8"/>
        </w:numPr>
        <w:jc w:val="both"/>
        <w:rPr>
          <w:rFonts w:eastAsia="Times New Roman" w:cs="Times New Roman"/>
          <w:sz w:val="28"/>
          <w:szCs w:val="28"/>
          <w:lang w:val="uk-UA" w:eastAsia="ru-RU"/>
        </w:rPr>
      </w:pPr>
      <w:r>
        <w:rPr>
          <w:rFonts w:eastAsia="Times New Roman" w:cs="Times New Roman"/>
          <w:sz w:val="28"/>
          <w:szCs w:val="28"/>
          <w:lang w:val="uk-UA" w:eastAsia="ru-RU"/>
        </w:rPr>
        <w:t>способів розв’язання конфліктів та визначення власної ролі в їх розв’язанні;</w:t>
      </w:r>
    </w:p>
    <w:p>
      <w:pPr>
        <w:pStyle w:val="Normal"/>
        <w:widowControl/>
        <w:numPr>
          <w:ilvl w:val="0"/>
          <w:numId w:val="8"/>
        </w:numPr>
        <w:jc w:val="both"/>
        <w:rPr>
          <w:rFonts w:eastAsia="Times New Roman" w:cs="Times New Roman"/>
          <w:sz w:val="28"/>
          <w:szCs w:val="28"/>
          <w:lang w:val="uk-UA" w:eastAsia="ru-RU"/>
        </w:rPr>
      </w:pPr>
      <w:r>
        <w:rPr>
          <w:rFonts w:eastAsia="Times New Roman" w:cs="Times New Roman"/>
          <w:sz w:val="28"/>
          <w:szCs w:val="28"/>
          <w:lang w:val="uk-UA" w:eastAsia="ru-RU"/>
        </w:rPr>
        <w:t>впливу гендерних стереотипів щодо соціальних ролей жінки і чоловіка на міжособистісні стосунки;</w:t>
      </w:r>
    </w:p>
    <w:p>
      <w:pPr>
        <w:pStyle w:val="Normal"/>
        <w:widowControl/>
        <w:jc w:val="both"/>
        <w:rPr>
          <w:rFonts w:eastAsia="Times New Roman" w:cs="Times New Roman"/>
          <w:sz w:val="28"/>
          <w:szCs w:val="28"/>
          <w:lang w:val="uk-UA" w:eastAsia="ru-RU"/>
        </w:rPr>
      </w:pPr>
      <w:r>
        <w:rPr>
          <w:rFonts w:eastAsia="Times New Roman" w:cs="Times New Roman"/>
          <w:sz w:val="28"/>
          <w:szCs w:val="28"/>
          <w:lang w:val="uk-UA" w:eastAsia="ru-RU"/>
        </w:rPr>
        <w:t>2) навички:</w:t>
      </w:r>
    </w:p>
    <w:p>
      <w:pPr>
        <w:pStyle w:val="Normal"/>
        <w:widowControl/>
        <w:numPr>
          <w:ilvl w:val="0"/>
          <w:numId w:val="9"/>
        </w:numPr>
        <w:jc w:val="both"/>
        <w:rPr>
          <w:rFonts w:eastAsia="Times New Roman" w:cs="Times New Roman"/>
          <w:sz w:val="28"/>
          <w:szCs w:val="28"/>
          <w:lang w:val="uk-UA" w:eastAsia="ru-RU"/>
        </w:rPr>
      </w:pPr>
      <w:r>
        <w:rPr>
          <w:rFonts w:eastAsia="Times New Roman" w:cs="Times New Roman"/>
          <w:sz w:val="28"/>
          <w:szCs w:val="28"/>
          <w:lang w:val="uk-UA" w:eastAsia="ru-RU"/>
        </w:rPr>
        <w:t>визначати незадоволені власні потреби, які викликають агресію та прояви гніву, шляхи задоволення потреб ненасильницькими засобами;</w:t>
      </w:r>
    </w:p>
    <w:p>
      <w:pPr>
        <w:pStyle w:val="Normal"/>
        <w:widowControl/>
        <w:numPr>
          <w:ilvl w:val="0"/>
          <w:numId w:val="9"/>
        </w:numPr>
        <w:jc w:val="both"/>
        <w:rPr>
          <w:rFonts w:eastAsia="Times New Roman" w:cs="Times New Roman"/>
          <w:sz w:val="28"/>
          <w:szCs w:val="28"/>
          <w:lang w:val="uk-UA" w:eastAsia="ru-RU"/>
        </w:rPr>
      </w:pPr>
      <w:r>
        <w:rPr>
          <w:rFonts w:eastAsia="Times New Roman" w:cs="Times New Roman"/>
          <w:sz w:val="28"/>
          <w:szCs w:val="28"/>
          <w:lang w:val="uk-UA" w:eastAsia="ru-RU"/>
        </w:rPr>
        <w:t>задовольняти власні потреби в асертивний спосіб;</w:t>
      </w:r>
    </w:p>
    <w:p>
      <w:pPr>
        <w:pStyle w:val="Normal"/>
        <w:widowControl/>
        <w:numPr>
          <w:ilvl w:val="0"/>
          <w:numId w:val="9"/>
        </w:numPr>
        <w:jc w:val="both"/>
        <w:rPr>
          <w:rFonts w:eastAsia="Times New Roman" w:cs="Times New Roman"/>
          <w:sz w:val="28"/>
          <w:szCs w:val="28"/>
          <w:lang w:val="uk-UA" w:eastAsia="ru-RU"/>
        </w:rPr>
      </w:pPr>
      <w:r>
        <w:rPr>
          <w:rFonts w:eastAsia="Times New Roman" w:cs="Times New Roman"/>
          <w:sz w:val="28"/>
          <w:szCs w:val="28"/>
          <w:lang w:val="uk-UA" w:eastAsia="ru-RU"/>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pPr>
        <w:pStyle w:val="Normal"/>
        <w:widowControl/>
        <w:numPr>
          <w:ilvl w:val="0"/>
          <w:numId w:val="9"/>
        </w:numPr>
        <w:jc w:val="both"/>
        <w:rPr>
          <w:rFonts w:eastAsia="Times New Roman" w:cs="Times New Roman"/>
          <w:sz w:val="28"/>
          <w:szCs w:val="28"/>
          <w:lang w:val="uk-UA" w:eastAsia="ru-RU"/>
        </w:rPr>
      </w:pPr>
      <w:r>
        <w:rPr>
          <w:rFonts w:eastAsia="Times New Roman" w:cs="Times New Roman"/>
          <w:sz w:val="28"/>
          <w:szCs w:val="28"/>
          <w:lang w:val="uk-UA" w:eastAsia="ru-RU"/>
        </w:rPr>
        <w:t>будувати безконфліктне спілкування, ефективну комунікацію із членами сім’ї та оточенням на основі взаєморозуміння та взаємоповаги;</w:t>
      </w:r>
    </w:p>
    <w:p>
      <w:pPr>
        <w:pStyle w:val="Normal"/>
        <w:widowControl/>
        <w:numPr>
          <w:ilvl w:val="0"/>
          <w:numId w:val="9"/>
        </w:numPr>
        <w:jc w:val="both"/>
        <w:rPr>
          <w:rFonts w:eastAsia="Times New Roman" w:cs="Times New Roman"/>
          <w:sz w:val="28"/>
          <w:szCs w:val="28"/>
          <w:lang w:val="uk-UA" w:eastAsia="ru-RU"/>
        </w:rPr>
      </w:pPr>
      <w:r>
        <w:rPr>
          <w:rFonts w:eastAsia="Times New Roman" w:cs="Times New Roman"/>
          <w:sz w:val="28"/>
          <w:szCs w:val="28"/>
          <w:lang w:val="uk-UA" w:eastAsia="ru-RU"/>
        </w:rPr>
        <w:t>визначати перспективні цілі та формувати життєві плани, реалізовувати власні плани соціально прийнятим шляхом.</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Зросте довіра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Покращиться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r>
    </w:p>
    <w:p>
      <w:pPr>
        <w:pStyle w:val="Normal"/>
        <w:widowControl/>
        <w:jc w:val="center"/>
        <w:rPr>
          <w:rFonts w:eastAsia="Times New Roman" w:cs="Times New Roman"/>
          <w:b/>
          <w:bCs/>
          <w:sz w:val="28"/>
          <w:szCs w:val="28"/>
          <w:lang w:val="uk-UA" w:eastAsia="ru-RU"/>
        </w:rPr>
      </w:pPr>
      <w:r>
        <w:rPr>
          <w:rFonts w:eastAsia="Times New Roman" w:cs="Times New Roman"/>
          <w:b/>
          <w:bCs/>
          <w:sz w:val="28"/>
          <w:szCs w:val="28"/>
          <w:lang w:val="uk-UA" w:eastAsia="ru-RU"/>
        </w:rPr>
        <w:t>VIII. Фінансове забезпечення</w:t>
      </w:r>
    </w:p>
    <w:p>
      <w:pPr>
        <w:pStyle w:val="Normal"/>
        <w:widowControl/>
        <w:jc w:val="center"/>
        <w:rPr>
          <w:rFonts w:eastAsia="Times New Roman" w:cs="Times New Roman"/>
          <w:b/>
          <w:bCs/>
          <w:sz w:val="28"/>
          <w:szCs w:val="28"/>
          <w:lang w:val="uk-UA" w:eastAsia="ru-RU"/>
        </w:rPr>
      </w:pPr>
      <w:r>
        <w:rPr>
          <w:rFonts w:eastAsia="Times New Roman" w:cs="Times New Roman"/>
          <w:b/>
          <w:bCs/>
          <w:sz w:val="28"/>
          <w:szCs w:val="28"/>
          <w:lang w:val="uk-UA" w:eastAsia="ru-RU"/>
        </w:rPr>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Фінансування Програми з бюджету Баштечківської територіальної громади не передбачено.</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r>
    </w:p>
    <w:p>
      <w:pPr>
        <w:pStyle w:val="Normal"/>
        <w:widowControl/>
        <w:jc w:val="center"/>
        <w:rPr>
          <w:rFonts w:eastAsia="Times New Roman" w:cs="Times New Roman"/>
          <w:b/>
          <w:bCs/>
          <w:sz w:val="24"/>
          <w:szCs w:val="24"/>
          <w:lang w:val="uk-UA" w:eastAsia="ru-RU"/>
        </w:rPr>
      </w:pPr>
      <w:r>
        <w:rPr>
          <w:rFonts w:eastAsia="Times New Roman" w:cs="Times New Roman"/>
          <w:b/>
          <w:bCs/>
          <w:color w:themeColor="text1" w:val="000000"/>
          <w:sz w:val="28"/>
          <w:szCs w:val="28"/>
          <w:lang w:val="uk-UA" w:eastAsia="ru-RU"/>
        </w:rPr>
        <w:t>IX. Координація та контроль за ходом виконання Програми</w:t>
      </w:r>
    </w:p>
    <w:p>
      <w:pPr>
        <w:pStyle w:val="Normal"/>
        <w:widowControl/>
        <w:ind w:firstLine="567"/>
        <w:jc w:val="both"/>
        <w:rPr>
          <w:rFonts w:eastAsia="Times New Roman" w:cs="Times New Roman"/>
          <w:sz w:val="28"/>
          <w:szCs w:val="28"/>
          <w:lang w:val="uk-UA" w:eastAsia="ru-RU"/>
        </w:rPr>
      </w:pPr>
      <w:r>
        <w:rPr>
          <w:rFonts w:eastAsia="Times New Roman" w:cs="Times New Roman"/>
          <w:sz w:val="28"/>
          <w:szCs w:val="28"/>
          <w:lang w:val="uk-UA" w:eastAsia="ru-RU"/>
        </w:rPr>
        <w:t xml:space="preserve">Координація роботи та контроль виконання Програми покладається на Комунальний заклад «Центр надання соціальних послуг Баштечківської сільської ради». </w:t>
      </w:r>
    </w:p>
    <w:p>
      <w:pPr>
        <w:pStyle w:val="Normal"/>
        <w:widowControl/>
        <w:ind w:firstLine="567"/>
        <w:jc w:val="both"/>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jc w:val="both"/>
        <w:rPr>
          <w:rFonts w:eastAsia="Times New Roman" w:cs="Times New Roman"/>
          <w:sz w:val="24"/>
          <w:szCs w:val="24"/>
          <w:lang w:val="uk-UA" w:eastAsia="ru-RU"/>
        </w:rPr>
      </w:pPr>
      <w:r>
        <w:rPr>
          <w:rFonts w:eastAsia="Times New Roman" w:cs="Times New Roman"/>
          <w:sz w:val="24"/>
          <w:szCs w:val="24"/>
          <w:lang w:val="uk-UA" w:eastAsia="ru-RU"/>
        </w:rPr>
      </w:r>
      <w:bookmarkStart w:id="1" w:name="_GoBack"/>
      <w:bookmarkStart w:id="2" w:name="_GoBack"/>
      <w:bookmarkEnd w:id="2"/>
    </w:p>
    <w:p>
      <w:pPr>
        <w:pStyle w:val="Normal"/>
        <w:widowControl/>
        <w:spacing w:beforeAutospacing="1" w:afterAutospacing="1"/>
        <w:jc w:val="both"/>
        <w:rPr>
          <w:rFonts w:eastAsia="Times New Roman" w:cs="Times New Roman"/>
          <w:sz w:val="24"/>
          <w:szCs w:val="24"/>
          <w:lang w:val="uk-UA" w:eastAsia="ru-RU"/>
        </w:rPr>
      </w:pPr>
      <w:r>
        <w:rPr>
          <w:rFonts w:eastAsia="Times New Roman" w:cs="Times New Roman"/>
          <w:color w:val="000000"/>
          <w:sz w:val="28"/>
          <w:szCs w:val="28"/>
          <w:shd w:fill="FFFFFF" w:val="clear"/>
          <w:lang w:val="uk-UA" w:eastAsia="ru-RU"/>
        </w:rPr>
        <w:t>Секретар ради                                                 Ольга СТЕПАНЮК</w:t>
      </w:r>
    </w:p>
    <w:p>
      <w:pPr>
        <w:pStyle w:val="Normal"/>
        <w:widowControl/>
        <w:spacing w:beforeAutospacing="1" w:after="165"/>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rPr>
          <w:rFonts w:eastAsia="Times New Roman" w:cs="Times New Roman"/>
          <w:sz w:val="24"/>
          <w:szCs w:val="24"/>
          <w:lang w:val="uk-UA" w:eastAsia="ru-RU"/>
        </w:rPr>
      </w:pPr>
      <w:r>
        <w:rPr>
          <w:rFonts w:eastAsia="Times New Roman" w:cs="Times New Roman"/>
          <w:sz w:val="24"/>
          <w:szCs w:val="24"/>
          <w:lang w:val="uk-UA" w:eastAsia="ru-RU"/>
        </w:rPr>
      </w:r>
    </w:p>
    <w:tbl>
      <w:tblPr>
        <w:tblW w:w="2350" w:type="pct"/>
        <w:jc w:val="start"/>
        <w:tblInd w:w="4935" w:type="dxa"/>
        <w:tblLayout w:type="fixed"/>
        <w:tblCellMar>
          <w:top w:w="0" w:type="dxa"/>
          <w:start w:w="0" w:type="dxa"/>
          <w:bottom w:w="0" w:type="dxa"/>
          <w:end w:w="0" w:type="dxa"/>
        </w:tblCellMar>
        <w:tblLook w:firstRow="1" w:noVBand="1" w:lastRow="0" w:firstColumn="1" w:lastColumn="0" w:noHBand="0" w:val="04a0"/>
      </w:tblPr>
      <w:tblGrid>
        <w:gridCol w:w="4396"/>
      </w:tblGrid>
      <w:tr>
        <w:trPr/>
        <w:tc>
          <w:tcPr>
            <w:tcW w:w="4396" w:type="dxa"/>
            <w:tcBorders/>
          </w:tcPr>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4"/>
                <w:szCs w:val="24"/>
                <w:lang w:val="uk-UA" w:eastAsia="ru-RU"/>
              </w:rPr>
              <w:t>Додаток 1</w:t>
              <w:br/>
              <w:t>до Програми для кривдників</w:t>
            </w:r>
            <w:r>
              <w:rPr>
                <w:rFonts w:eastAsia="Times New Roman" w:cs="Times New Roman" w:ascii="Calibri" w:hAnsi="Calibri"/>
                <w:sz w:val="24"/>
                <w:szCs w:val="24"/>
                <w:lang w:val="uk-UA" w:eastAsia="ru-RU"/>
              </w:rPr>
              <w:br/>
            </w:r>
            <w:r>
              <w:rPr>
                <w:rFonts w:eastAsia="Times New Roman" w:cs="Times New Roman"/>
                <w:color w:val="000000"/>
                <w:sz w:val="24"/>
                <w:szCs w:val="24"/>
                <w:lang w:val="uk-UA" w:eastAsia="ru-RU"/>
              </w:rPr>
              <w:t xml:space="preserve">Баштечківської  сільської ради </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на 2026-2028 роки</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(пункт 1 розділу IV)</w:t>
            </w:r>
          </w:p>
        </w:tc>
      </w:tr>
    </w:tbl>
    <w:p>
      <w:pPr>
        <w:pStyle w:val="Normal"/>
        <w:widowControl/>
        <w:spacing w:beforeAutospacing="1" w:afterAutospacing="1"/>
        <w:ind w:start="450" w:end="450"/>
        <w:jc w:val="center"/>
        <w:rPr>
          <w:rFonts w:eastAsia="Times New Roman" w:cs="Times New Roman"/>
          <w:b/>
          <w:bCs/>
          <w:color w:val="000000"/>
          <w:sz w:val="28"/>
          <w:szCs w:val="28"/>
          <w:shd w:fill="FFFFFF" w:val="clear"/>
          <w:lang w:val="uk-UA" w:eastAsia="ru-RU"/>
        </w:rPr>
      </w:pPr>
      <w:r>
        <w:rPr>
          <w:rFonts w:eastAsia="Times New Roman" w:cs="Times New Roman"/>
          <w:b/>
          <w:bCs/>
          <w:color w:val="000000"/>
          <w:sz w:val="28"/>
          <w:szCs w:val="28"/>
          <w:shd w:fill="FFFFFF" w:val="clear"/>
          <w:lang w:val="uk-UA" w:eastAsia="ru-RU"/>
        </w:rPr>
      </w:r>
    </w:p>
    <w:p>
      <w:pPr>
        <w:pStyle w:val="Normal"/>
        <w:widowControl/>
        <w:spacing w:beforeAutospacing="1" w:afterAutospacing="1"/>
        <w:ind w:start="450" w:end="450"/>
        <w:jc w:val="center"/>
        <w:rPr>
          <w:rFonts w:eastAsia="Times New Roman" w:cs="Times New Roman"/>
          <w:sz w:val="24"/>
          <w:szCs w:val="24"/>
          <w:lang w:val="uk-UA" w:eastAsia="ru-RU"/>
        </w:rPr>
      </w:pPr>
      <w:r>
        <w:rPr>
          <w:rFonts w:eastAsia="Times New Roman" w:cs="Times New Roman"/>
          <w:b/>
          <w:bCs/>
          <w:color w:val="000000"/>
          <w:sz w:val="28"/>
          <w:szCs w:val="28"/>
          <w:shd w:fill="FFFFFF" w:val="clear"/>
          <w:lang w:val="uk-UA" w:eastAsia="ru-RU"/>
        </w:rPr>
        <w:t>РОЗПОДІЛ ЧАСУ</w:t>
      </w:r>
      <w:r>
        <w:rPr>
          <w:rFonts w:eastAsia="Times New Roman" w:cs="Times New Roman" w:ascii="Calibri" w:hAnsi="Calibri"/>
          <w:shd w:fill="FFFFFF" w:val="clear"/>
          <w:lang w:val="uk-UA" w:eastAsia="ru-RU"/>
        </w:rPr>
        <w:br/>
      </w:r>
      <w:r>
        <w:rPr>
          <w:rFonts w:eastAsia="Times New Roman" w:cs="Times New Roman"/>
          <w:b/>
          <w:bCs/>
          <w:color w:val="000000"/>
          <w:sz w:val="28"/>
          <w:szCs w:val="28"/>
          <w:shd w:fill="FFFFFF" w:val="clear"/>
          <w:lang w:val="uk-UA" w:eastAsia="ru-RU"/>
        </w:rPr>
        <w:t>за блоками і темами</w:t>
      </w:r>
    </w:p>
    <w:tbl>
      <w:tblPr>
        <w:tblW w:w="5000" w:type="pct"/>
        <w:jc w:val="start"/>
        <w:tblInd w:w="-13" w:type="dxa"/>
        <w:tblLayout w:type="fixed"/>
        <w:tblCellMar>
          <w:top w:w="2" w:type="dxa"/>
          <w:start w:w="2" w:type="dxa"/>
          <w:bottom w:w="2" w:type="dxa"/>
          <w:end w:w="2" w:type="dxa"/>
        </w:tblCellMar>
        <w:tblLook w:firstRow="1" w:noVBand="1" w:lastRow="0" w:firstColumn="1" w:lastColumn="0" w:noHBand="0" w:val="04a0"/>
      </w:tblPr>
      <w:tblGrid>
        <w:gridCol w:w="1258"/>
        <w:gridCol w:w="5135"/>
        <w:gridCol w:w="1888"/>
        <w:gridCol w:w="1074"/>
      </w:tblGrid>
      <w:tr>
        <w:trPr>
          <w:trHeight w:val="60" w:hRule="atLeast"/>
        </w:trPr>
        <w:tc>
          <w:tcPr>
            <w:tcW w:w="1258" w:type="dxa"/>
            <w:vMerge w:val="restart"/>
            <w:tcBorders>
              <w:top w:val="single" w:sz="6" w:space="0" w:color="000000"/>
              <w:start w:val="single" w:sz="6" w:space="0" w:color="000000"/>
              <w:bottom w:val="single" w:sz="6" w:space="0" w:color="000000"/>
              <w:end w:val="single" w:sz="6" w:space="0" w:color="000000"/>
            </w:tcBorders>
          </w:tcPr>
          <w:p>
            <w:pPr>
              <w:pStyle w:val="Normal"/>
              <w:widowControl/>
              <w:spacing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w:t>
            </w:r>
          </w:p>
        </w:tc>
        <w:tc>
          <w:tcPr>
            <w:tcW w:w="5135" w:type="dxa"/>
            <w:vMerge w:val="restart"/>
            <w:tcBorders>
              <w:top w:val="single" w:sz="6" w:space="0" w:color="000000"/>
              <w:bottom w:val="single" w:sz="6" w:space="0" w:color="000000"/>
              <w:end w:val="single" w:sz="6" w:space="0" w:color="000000"/>
            </w:tcBorders>
          </w:tcPr>
          <w:p>
            <w:pPr>
              <w:pStyle w:val="Normal"/>
              <w:widowControl/>
              <w:spacing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Назва блоку, теми</w:t>
            </w:r>
          </w:p>
        </w:tc>
        <w:tc>
          <w:tcPr>
            <w:tcW w:w="2962" w:type="dxa"/>
            <w:gridSpan w:val="2"/>
            <w:tcBorders>
              <w:top w:val="single" w:sz="6" w:space="0" w:color="000000"/>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Кількість годин</w:t>
            </w:r>
          </w:p>
        </w:tc>
      </w:tr>
      <w:tr>
        <w:trPr>
          <w:trHeight w:val="60" w:hRule="atLeast"/>
        </w:trPr>
        <w:tc>
          <w:tcPr>
            <w:tcW w:w="1258" w:type="dxa"/>
            <w:vMerge w:val="continue"/>
            <w:tcBorders>
              <w:top w:val="single" w:sz="6" w:space="0" w:color="000000"/>
              <w:start w:val="single" w:sz="6" w:space="0" w:color="000000"/>
              <w:bottom w:val="single" w:sz="6" w:space="0" w:color="000000"/>
              <w:end w:val="single" w:sz="6" w:space="0" w:color="000000"/>
            </w:tcBorders>
            <w:tcMar>
              <w:top w:w="15" w:type="dxa"/>
              <w:start w:w="15" w:type="dxa"/>
              <w:bottom w:w="15" w:type="dxa"/>
              <w:end w:w="15" w:type="dxa"/>
            </w:tcMar>
            <w:vAlign w:val="center"/>
          </w:tcPr>
          <w:p>
            <w:pPr>
              <w:pStyle w:val="Normal"/>
              <w:widowControl/>
              <w:rPr>
                <w:rFonts w:eastAsia="Times New Roman" w:cs="Times New Roman"/>
                <w:sz w:val="24"/>
                <w:szCs w:val="24"/>
                <w:lang w:val="uk-UA" w:eastAsia="ru-RU"/>
              </w:rPr>
            </w:pPr>
            <w:r>
              <w:rPr>
                <w:rFonts w:eastAsia="Times New Roman" w:cs="Times New Roman"/>
                <w:sz w:val="24"/>
                <w:szCs w:val="24"/>
                <w:lang w:val="uk-UA" w:eastAsia="ru-RU"/>
              </w:rPr>
            </w:r>
          </w:p>
        </w:tc>
        <w:tc>
          <w:tcPr>
            <w:tcW w:w="5135" w:type="dxa"/>
            <w:vMerge w:val="continue"/>
            <w:tcBorders>
              <w:top w:val="single" w:sz="6" w:space="0" w:color="000000"/>
              <w:bottom w:val="single" w:sz="6" w:space="0" w:color="000000"/>
              <w:end w:val="single" w:sz="6" w:space="0" w:color="000000"/>
            </w:tcBorders>
            <w:tcMar>
              <w:top w:w="15" w:type="dxa"/>
              <w:start w:w="15" w:type="dxa"/>
              <w:bottom w:w="15" w:type="dxa"/>
              <w:end w:w="15" w:type="dxa"/>
            </w:tcMar>
            <w:vAlign w:val="center"/>
          </w:tcPr>
          <w:p>
            <w:pPr>
              <w:pStyle w:val="Normal"/>
              <w:widowControl/>
              <w:rPr>
                <w:rFonts w:eastAsia="Times New Roman" w:cs="Times New Roman"/>
                <w:sz w:val="24"/>
                <w:szCs w:val="24"/>
                <w:lang w:val="uk-UA" w:eastAsia="ru-RU"/>
              </w:rPr>
            </w:pPr>
            <w:r>
              <w:rPr>
                <w:rFonts w:eastAsia="Times New Roman" w:cs="Times New Roman"/>
                <w:sz w:val="24"/>
                <w:szCs w:val="24"/>
                <w:lang w:val="uk-UA" w:eastAsia="ru-RU"/>
              </w:rPr>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індивідуальна робота</w:t>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групова</w:t>
            </w:r>
            <w:r>
              <w:rPr>
                <w:rFonts w:eastAsia="Times New Roman" w:cs="Times New Roman" w:ascii="Calibri" w:hAnsi="Calibri"/>
                <w:lang w:val="uk-UA" w:eastAsia="ru-RU"/>
              </w:rPr>
              <w:br/>
            </w:r>
            <w:r>
              <w:rPr>
                <w:rFonts w:eastAsia="Times New Roman" w:cs="Times New Roman"/>
                <w:b/>
                <w:bCs/>
                <w:color w:val="000000"/>
                <w:sz w:val="28"/>
                <w:szCs w:val="28"/>
                <w:lang w:val="uk-UA" w:eastAsia="ru-RU"/>
              </w:rPr>
              <w:t>робота</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w:t>
            </w:r>
          </w:p>
        </w:tc>
        <w:tc>
          <w:tcPr>
            <w:tcW w:w="5135"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w:t>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4</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Блок 1</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Зміст і методи діагностики психоемоційного стану кривдника</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6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Частина 1</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Діагностичні методики, що застосовуються до початку корекційної роботи. Карта первинного психологічного обстеження кривдника</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405" w:hRule="atLeast"/>
        </w:trPr>
        <w:tc>
          <w:tcPr>
            <w:tcW w:w="1258" w:type="dxa"/>
            <w:tcBorders>
              <w:start w:val="single" w:sz="6" w:space="0" w:color="000000"/>
              <w:bottom w:val="single" w:sz="6" w:space="0" w:color="000000"/>
              <w:end w:val="single" w:sz="6" w:space="0" w:color="000000"/>
            </w:tcBorders>
          </w:tcPr>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Частина 2</w:t>
            </w:r>
          </w:p>
        </w:tc>
        <w:tc>
          <w:tcPr>
            <w:tcW w:w="5135" w:type="dxa"/>
            <w:tcBorders>
              <w:bottom w:val="single" w:sz="6" w:space="0" w:color="000000"/>
              <w:end w:val="single" w:sz="6" w:space="0" w:color="000000"/>
            </w:tcBorders>
          </w:tcPr>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Діагностичні методики, що застосовуються в процесі індивідуальної корекційної роботи</w:t>
            </w:r>
          </w:p>
        </w:tc>
        <w:tc>
          <w:tcPr>
            <w:tcW w:w="1888" w:type="dxa"/>
            <w:tcBorders>
              <w:bottom w:val="single" w:sz="6" w:space="0" w:color="000000"/>
              <w:end w:val="single" w:sz="6" w:space="0" w:color="000000"/>
            </w:tcBorders>
          </w:tcPr>
          <w:p>
            <w:pPr>
              <w:pStyle w:val="Normal"/>
              <w:widowControl/>
              <w:spacing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rPr>
                <w:rFonts w:eastAsia="Times New Roman" w:cs="Times New Roman"/>
                <w:sz w:val="24"/>
                <w:szCs w:val="24"/>
                <w:lang w:val="uk-UA" w:eastAsia="ru-RU"/>
              </w:rPr>
            </w:pPr>
            <w:r>
              <w:rPr/>
            </w:r>
          </w:p>
        </w:tc>
      </w:tr>
      <w:tr>
        <w:trPr>
          <w:trHeight w:val="450" w:hRule="atLeast"/>
        </w:trPr>
        <w:tc>
          <w:tcPr>
            <w:tcW w:w="1258" w:type="dxa"/>
            <w:tcBorders>
              <w:start w:val="single" w:sz="6" w:space="0" w:color="000000"/>
              <w:bottom w:val="single" w:sz="6" w:space="0" w:color="000000"/>
              <w:end w:val="single" w:sz="6" w:space="0" w:color="000000"/>
            </w:tcBorders>
          </w:tcPr>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Частина 3</w:t>
            </w:r>
          </w:p>
        </w:tc>
        <w:tc>
          <w:tcPr>
            <w:tcW w:w="5135" w:type="dxa"/>
            <w:tcBorders>
              <w:bottom w:val="single" w:sz="6" w:space="0" w:color="000000"/>
              <w:end w:val="single" w:sz="6" w:space="0" w:color="000000"/>
            </w:tcBorders>
          </w:tcPr>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Проективні методики, рекомендовані для роботи з кривдниками</w:t>
            </w:r>
          </w:p>
        </w:tc>
        <w:tc>
          <w:tcPr>
            <w:tcW w:w="1888" w:type="dxa"/>
            <w:tcBorders>
              <w:bottom w:val="single" w:sz="6" w:space="0" w:color="000000"/>
              <w:end w:val="single" w:sz="6" w:space="0" w:color="000000"/>
            </w:tcBorders>
          </w:tcPr>
          <w:p>
            <w:pPr>
              <w:pStyle w:val="Normal"/>
              <w:widowControl/>
              <w:spacing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rPr>
                <w:rFonts w:eastAsia="Times New Roman" w:cs="Times New Roman"/>
                <w:sz w:val="24"/>
                <w:szCs w:val="24"/>
                <w:lang w:val="uk-UA" w:eastAsia="ru-RU"/>
              </w:rPr>
            </w:pPr>
            <w:r>
              <w:rPr/>
            </w:r>
          </w:p>
        </w:tc>
      </w:tr>
      <w:tr>
        <w:trPr>
          <w:trHeight w:val="60" w:hRule="atLeast"/>
        </w:trPr>
        <w:tc>
          <w:tcPr>
            <w:tcW w:w="1258" w:type="dxa"/>
            <w:vMerge w:val="restart"/>
            <w:tcBorders>
              <w:start w:val="single" w:sz="6" w:space="0" w:color="000000"/>
              <w:bottom w:val="single" w:sz="6" w:space="0" w:color="000000"/>
              <w:end w:val="single" w:sz="6" w:space="0" w:color="000000"/>
            </w:tcBorders>
          </w:tcPr>
          <w:p>
            <w:pPr>
              <w:pStyle w:val="Normal"/>
              <w:widowControl/>
              <w:spacing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Блок 2</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Технологія проведення мотиваційної бесіди/інтерв</w:t>
            </w:r>
            <w:r>
              <w:rPr>
                <w:rFonts w:eastAsia="Times New Roman" w:cs="Times New Roman"/>
                <w:color w:val="000000"/>
                <w:sz w:val="28"/>
                <w:szCs w:val="28"/>
                <w:lang w:val="uk-UA" w:eastAsia="ru-RU"/>
              </w:rPr>
              <w:t>’</w:t>
            </w:r>
            <w:r>
              <w:rPr>
                <w:rFonts w:eastAsia="Times New Roman" w:cs="Times New Roman"/>
                <w:b/>
                <w:bCs/>
                <w:color w:val="000000"/>
                <w:sz w:val="28"/>
                <w:szCs w:val="28"/>
                <w:lang w:val="uk-UA" w:eastAsia="ru-RU"/>
              </w:rPr>
              <w:t>ювання з кривдником</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vMerge w:val="continue"/>
            <w:tcBorders>
              <w:start w:val="single" w:sz="6" w:space="0" w:color="000000"/>
              <w:bottom w:val="single" w:sz="6" w:space="0" w:color="000000"/>
              <w:end w:val="single" w:sz="6" w:space="0" w:color="000000"/>
            </w:tcBorders>
            <w:tcMar>
              <w:top w:w="15" w:type="dxa"/>
              <w:start w:w="15" w:type="dxa"/>
              <w:bottom w:w="15" w:type="dxa"/>
              <w:end w:w="15" w:type="dxa"/>
            </w:tcMar>
            <w:vAlign w:val="center"/>
          </w:tcPr>
          <w:p>
            <w:pPr>
              <w:pStyle w:val="Normal"/>
              <w:widowControl/>
              <w:rPr>
                <w:rFonts w:eastAsia="Times New Roman" w:cs="Times New Roman"/>
                <w:sz w:val="24"/>
                <w:szCs w:val="24"/>
                <w:lang w:val="uk-UA" w:eastAsia="ru-RU"/>
              </w:rPr>
            </w:pPr>
            <w:r>
              <w:rPr>
                <w:rFonts w:eastAsia="Times New Roman" w:cs="Times New Roman"/>
                <w:sz w:val="24"/>
                <w:szCs w:val="24"/>
                <w:lang w:val="uk-UA" w:eastAsia="ru-RU"/>
              </w:rPr>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Перший етап мотиваційної бесіди / інтерв’ювання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vMerge w:val="continue"/>
            <w:tcBorders>
              <w:start w:val="single" w:sz="6" w:space="0" w:color="000000"/>
              <w:bottom w:val="single" w:sz="6" w:space="0" w:color="000000"/>
              <w:end w:val="single" w:sz="6" w:space="0" w:color="000000"/>
            </w:tcBorders>
            <w:tcMar>
              <w:top w:w="15" w:type="dxa"/>
              <w:start w:w="15" w:type="dxa"/>
              <w:bottom w:w="15" w:type="dxa"/>
              <w:end w:w="15" w:type="dxa"/>
            </w:tcMar>
            <w:vAlign w:val="center"/>
          </w:tcPr>
          <w:p>
            <w:pPr>
              <w:pStyle w:val="Normal"/>
              <w:widowControl/>
              <w:rPr>
                <w:rFonts w:eastAsia="Times New Roman" w:cs="Times New Roman"/>
                <w:sz w:val="24"/>
                <w:szCs w:val="24"/>
                <w:lang w:val="uk-UA" w:eastAsia="ru-RU"/>
              </w:rPr>
            </w:pPr>
            <w:r>
              <w:rPr>
                <w:rFonts w:eastAsia="Times New Roman" w:cs="Times New Roman"/>
                <w:sz w:val="24"/>
                <w:szCs w:val="24"/>
                <w:lang w:val="uk-UA" w:eastAsia="ru-RU"/>
              </w:rPr>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Другий етап мотиваційної бесіди / інтерв’ювання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Блок 3</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Зміст індивідуальної корекційної роботи з кривдником</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19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Прояви агресивності та особиста відповідальність за власні слова й вчинки. Психоедукація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насильницької поведінки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2</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Емоційна рівновага. Розвиток емоційного інтелекту. Усвідомлення власних емоцій і почуттів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3</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Усвідомлення почуттів. Когнітивна робота. Мотиви поведінки. Усвідомлення взаємозв’язку думок, емоцій і поведінки.</w:t>
              <w:br/>
              <w:t>Робота з деструктивними переконаннями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4</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Керування почуттям гніву та самоагресією. Ціннісна сфера особистості кривдника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5</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Формування навичок самоконтролю і саморегуляції. Поведінкова робота. Аналіз дисфункційної поведінки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6</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7</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Подолання страхів. Формування навичок аналізу автоматичних думок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8</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Усвідомлення власних потреб і пошук способів їх задоволення. Формування навичок самоконтролю емоційних проявів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9</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10</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Партнерська взаємодія. Моделювання взаємозв’язку думок, емоцій і поведінки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11</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Розвиток навичок спілкування. Формування навичок конструктивного спілкування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12</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Усвідомлення системи моральних цінностей. Формування навичок ефективної комунікації (одне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1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13</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Профілактика булінгу, домагань в колективі (два заняття)</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Блок 4</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Зміст групової роботи з кривдниками</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27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1</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Вступ до Програми для кривдників. Знайомство. Формування правил роботи групи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2</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Установлення індивідуальних цілей та побудова перспективних планів щодо подолання агресивної поведінки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3</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Механізми формування агресивної поведінки: які вони, як їх розпізнати та зупинити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4</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5</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Відпрацювання навичок контролю гніву та агресії.</w:t>
              <w:b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6</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Ефективна комунікація (два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6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7</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Формування цілей і перспективних життєвих планів. Консультаційні заходи щодо підвищення мотиваційного потенціалу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Тема 8</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color w:val="000000"/>
                <w:sz w:val="28"/>
                <w:szCs w:val="28"/>
                <w:lang w:val="uk-UA" w:eastAsia="ru-RU"/>
              </w:rPr>
              <w:t>Підведення підсумків участі у Програмі для кривдників. Опитування або тестування з метою оцінювання знань та навичок (одне заняття)</w:t>
            </w:r>
          </w:p>
        </w:tc>
        <w:tc>
          <w:tcPr>
            <w:tcW w:w="1888"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color w:val="000000"/>
                <w:sz w:val="28"/>
                <w:szCs w:val="28"/>
                <w:lang w:val="uk-UA" w:eastAsia="ru-RU"/>
              </w:rPr>
              <w:t>3 год</w:t>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Блок 5</w:t>
            </w:r>
          </w:p>
        </w:tc>
        <w:tc>
          <w:tcPr>
            <w:tcW w:w="5135" w:type="dxa"/>
            <w:tcBorders>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Вторинна діагностика за результатами проходження Програми. Складання плану запобігання рецидиву насильницької поведінки</w:t>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2 год</w:t>
            </w:r>
          </w:p>
        </w:tc>
        <w:tc>
          <w:tcPr>
            <w:tcW w:w="1074"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r>
      <w:tr>
        <w:trPr>
          <w:trHeight w:val="60" w:hRule="atLeast"/>
        </w:trPr>
        <w:tc>
          <w:tcPr>
            <w:tcW w:w="1258" w:type="dxa"/>
            <w:tcBorders>
              <w:start w:val="single" w:sz="6" w:space="0" w:color="000000"/>
              <w:bottom w:val="single" w:sz="6" w:space="0" w:color="000000"/>
              <w:end w:val="single" w:sz="6" w:space="0" w:color="000000"/>
            </w:tcBorders>
          </w:tcPr>
          <w:p>
            <w:pPr>
              <w:pStyle w:val="Normal"/>
              <w:widowControl/>
              <w:spacing w:lineRule="atLeast" w:line="60" w:beforeAutospacing="1" w:after="0"/>
              <w:rPr>
                <w:rFonts w:eastAsia="Times New Roman" w:cs="Times New Roman"/>
                <w:sz w:val="24"/>
                <w:szCs w:val="24"/>
                <w:lang w:val="uk-UA" w:eastAsia="ru-RU"/>
              </w:rPr>
            </w:pPr>
            <w:r>
              <w:rPr>
                <w:rFonts w:eastAsia="Times New Roman" w:cs="Times New Roman"/>
                <w:b/>
                <w:bCs/>
                <w:color w:val="000000"/>
                <w:sz w:val="28"/>
                <w:szCs w:val="28"/>
                <w:lang w:val="uk-UA" w:eastAsia="ru-RU"/>
              </w:rPr>
              <w:t>Підсумок</w:t>
            </w:r>
          </w:p>
        </w:tc>
        <w:tc>
          <w:tcPr>
            <w:tcW w:w="5135" w:type="dxa"/>
            <w:tcBorders>
              <w:bottom w:val="single" w:sz="6" w:space="0" w:color="000000"/>
              <w:end w:val="single" w:sz="6" w:space="0" w:color="000000"/>
            </w:tcBorders>
          </w:tcPr>
          <w:p>
            <w:pPr>
              <w:pStyle w:val="Normal"/>
              <w:widowControl/>
              <w:spacing w:lineRule="atLeast" w:line="60"/>
              <w:rPr>
                <w:rFonts w:eastAsia="Times New Roman" w:cs="Times New Roman"/>
                <w:sz w:val="24"/>
                <w:szCs w:val="24"/>
                <w:lang w:val="uk-UA" w:eastAsia="ru-RU"/>
              </w:rPr>
            </w:pPr>
            <w:r>
              <w:rPr/>
            </w:r>
          </w:p>
        </w:tc>
        <w:tc>
          <w:tcPr>
            <w:tcW w:w="1888"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29 год</w:t>
            </w:r>
          </w:p>
        </w:tc>
        <w:tc>
          <w:tcPr>
            <w:tcW w:w="1074" w:type="dxa"/>
            <w:tcBorders>
              <w:bottom w:val="single" w:sz="6" w:space="0" w:color="000000"/>
              <w:end w:val="single" w:sz="6" w:space="0" w:color="000000"/>
            </w:tcBorders>
          </w:tcPr>
          <w:p>
            <w:pPr>
              <w:pStyle w:val="Normal"/>
              <w:widowControl/>
              <w:spacing w:lineRule="atLeast" w:line="60" w:beforeAutospacing="1" w:after="0"/>
              <w:jc w:val="center"/>
              <w:rPr>
                <w:rFonts w:eastAsia="Times New Roman" w:cs="Times New Roman"/>
                <w:sz w:val="24"/>
                <w:szCs w:val="24"/>
                <w:lang w:val="uk-UA" w:eastAsia="ru-RU"/>
              </w:rPr>
            </w:pPr>
            <w:r>
              <w:rPr>
                <w:rFonts w:eastAsia="Times New Roman" w:cs="Times New Roman"/>
                <w:b/>
                <w:bCs/>
                <w:color w:val="000000"/>
                <w:sz w:val="28"/>
                <w:szCs w:val="28"/>
                <w:lang w:val="uk-UA" w:eastAsia="ru-RU"/>
              </w:rPr>
              <w:t>27 год</w:t>
            </w:r>
          </w:p>
        </w:tc>
      </w:tr>
    </w:tbl>
    <w:p>
      <w:pPr>
        <w:pStyle w:val="Normal"/>
        <w:widowControl/>
        <w:rPr>
          <w:rFonts w:eastAsia="Times New Roman" w:cs="Times New Roman"/>
          <w:sz w:val="24"/>
          <w:szCs w:val="24"/>
          <w:lang w:val="uk-UA" w:eastAsia="ru-RU"/>
        </w:rPr>
      </w:pPr>
      <w:r>
        <w:rPr>
          <w:rFonts w:eastAsia="Times New Roman" w:cs="Times New Roman"/>
          <w:sz w:val="24"/>
          <w:szCs w:val="24"/>
          <w:lang w:val="uk-UA" w:eastAsia="ru-RU"/>
        </w:rPr>
      </w:r>
    </w:p>
    <w:p>
      <w:pPr>
        <w:pStyle w:val="Normal"/>
        <w:widowControl/>
        <w:spacing w:beforeAutospacing="1" w:afterAutospacing="1"/>
        <w:rPr>
          <w:rFonts w:eastAsia="Times New Roman" w:cs="Times New Roman"/>
          <w:sz w:val="24"/>
          <w:szCs w:val="24"/>
          <w:lang w:val="uk-UA" w:eastAsia="ru-RU"/>
        </w:rPr>
      </w:pPr>
      <w:r>
        <w:rPr>
          <w:rFonts w:eastAsia="Times New Roman" w:cs="Times New Roman"/>
          <w:sz w:val="24"/>
          <w:szCs w:val="24"/>
          <w:lang w:val="uk-UA" w:eastAsia="ru-RU"/>
        </w:rPr>
        <w:t> </w:t>
      </w:r>
    </w:p>
    <w:tbl>
      <w:tblPr>
        <w:tblW w:w="2350" w:type="pct"/>
        <w:jc w:val="start"/>
        <w:tblInd w:w="4935" w:type="dxa"/>
        <w:tblLayout w:type="fixed"/>
        <w:tblCellMar>
          <w:top w:w="0" w:type="dxa"/>
          <w:start w:w="0" w:type="dxa"/>
          <w:bottom w:w="0" w:type="dxa"/>
          <w:end w:w="0" w:type="dxa"/>
        </w:tblCellMar>
        <w:tblLook w:firstRow="1" w:noVBand="1" w:lastRow="0" w:firstColumn="1" w:lastColumn="0" w:noHBand="0" w:val="04a0"/>
      </w:tblPr>
      <w:tblGrid>
        <w:gridCol w:w="4396"/>
      </w:tblGrid>
      <w:tr>
        <w:trPr/>
        <w:tc>
          <w:tcPr>
            <w:tcW w:w="4396" w:type="dxa"/>
            <w:tcBorders/>
          </w:tcPr>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Autospacing="1"/>
              <w:rPr>
                <w:rFonts w:eastAsia="Times New Roman" w:cs="Times New Roman"/>
                <w:color w:val="000000"/>
                <w:sz w:val="28"/>
                <w:szCs w:val="28"/>
                <w:lang w:val="uk-UA" w:eastAsia="ru-RU"/>
              </w:rPr>
            </w:pPr>
            <w:r>
              <w:rPr>
                <w:rFonts w:eastAsia="Times New Roman" w:cs="Times New Roman"/>
                <w:color w:val="000000"/>
                <w:sz w:val="28"/>
                <w:szCs w:val="28"/>
                <w:lang w:val="uk-UA" w:eastAsia="ru-RU"/>
              </w:rPr>
            </w:r>
          </w:p>
          <w:p>
            <w:pPr>
              <w:pStyle w:val="Normal"/>
              <w:widowControl/>
              <w:spacing w:beforeAutospacing="1" w:after="0"/>
              <w:rPr>
                <w:rFonts w:eastAsia="Times New Roman" w:cs="Times New Roman"/>
                <w:sz w:val="24"/>
                <w:szCs w:val="24"/>
                <w:lang w:val="uk-UA" w:eastAsia="ru-RU"/>
              </w:rPr>
            </w:pPr>
            <w:r>
              <w:rPr>
                <w:rFonts w:eastAsia="Times New Roman" w:cs="Times New Roman"/>
                <w:color w:val="000000"/>
                <w:sz w:val="24"/>
                <w:szCs w:val="24"/>
                <w:lang w:val="uk-UA" w:eastAsia="ru-RU"/>
              </w:rPr>
              <w:t>Додаток 2</w:t>
              <w:br/>
              <w:t>до Програми для кривдників</w:t>
            </w:r>
            <w:r>
              <w:rPr>
                <w:rFonts w:eastAsia="Times New Roman" w:cs="Times New Roman" w:ascii="Calibri" w:hAnsi="Calibri"/>
                <w:sz w:val="24"/>
                <w:szCs w:val="24"/>
                <w:lang w:val="uk-UA" w:eastAsia="ru-RU"/>
              </w:rPr>
              <w:br/>
            </w:r>
            <w:r>
              <w:rPr>
                <w:rFonts w:eastAsia="Times New Roman" w:cs="Times New Roman"/>
                <w:color w:val="000000"/>
                <w:sz w:val="24"/>
                <w:szCs w:val="24"/>
                <w:lang w:val="uk-UA" w:eastAsia="ru-RU"/>
              </w:rPr>
              <w:t xml:space="preserve">Баштечківської сільської ради </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на 2026-2028 роки</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(пункт 2 розділу IV)</w:t>
            </w:r>
          </w:p>
        </w:tc>
      </w:tr>
    </w:tbl>
    <w:p>
      <w:pPr>
        <w:pStyle w:val="Normal"/>
        <w:widowControl/>
        <w:spacing w:beforeAutospacing="1" w:afterAutospacing="1"/>
        <w:ind w:end="450"/>
        <w:rPr>
          <w:rFonts w:eastAsia="Times New Roman" w:cs="Times New Roman"/>
          <w:sz w:val="24"/>
          <w:szCs w:val="24"/>
          <w:lang w:val="uk-UA" w:eastAsia="ru-RU"/>
        </w:rPr>
      </w:pPr>
      <w:r>
        <w:rPr>
          <w:rFonts w:eastAsia="Times New Roman" w:cs="Times New Roman"/>
          <w:sz w:val="24"/>
          <w:szCs w:val="24"/>
          <w:lang w:val="uk-UA" w:eastAsia="ru-RU"/>
        </w:rPr>
        <w:t> </w:t>
      </w:r>
    </w:p>
    <w:p>
      <w:pPr>
        <w:pStyle w:val="Normal"/>
        <w:widowControl/>
        <w:spacing w:beforeAutospacing="1" w:afterAutospacing="1"/>
        <w:ind w:start="450" w:end="450"/>
        <w:jc w:val="center"/>
        <w:rPr>
          <w:rFonts w:eastAsia="Times New Roman" w:cs="Times New Roman"/>
          <w:sz w:val="24"/>
          <w:szCs w:val="24"/>
          <w:lang w:val="uk-UA" w:eastAsia="ru-RU"/>
        </w:rPr>
      </w:pPr>
      <w:r>
        <w:rPr>
          <w:rFonts w:eastAsia="Times New Roman" w:cs="Times New Roman"/>
          <w:b/>
          <w:bCs/>
          <w:color w:val="000000"/>
          <w:sz w:val="28"/>
          <w:szCs w:val="28"/>
          <w:shd w:fill="FFFFFF" w:val="clear"/>
          <w:lang w:val="uk-UA" w:eastAsia="ru-RU"/>
        </w:rPr>
        <w:t>СХЕМИ РОБОТИ</w:t>
      </w:r>
      <w:r>
        <w:rPr>
          <w:rFonts w:eastAsia="Times New Roman" w:cs="Times New Roman" w:ascii="Calibri" w:hAnsi="Calibri"/>
          <w:shd w:fill="FFFFFF" w:val="clear"/>
          <w:lang w:val="uk-UA" w:eastAsia="ru-RU"/>
        </w:rPr>
        <w:br/>
      </w:r>
      <w:r>
        <w:rPr>
          <w:rFonts w:eastAsia="Times New Roman" w:cs="Times New Roman"/>
          <w:b/>
          <w:bCs/>
          <w:color w:val="000000"/>
          <w:sz w:val="28"/>
          <w:szCs w:val="28"/>
          <w:shd w:fill="FFFFFF" w:val="clear"/>
          <w:lang w:val="uk-UA" w:eastAsia="ru-RU"/>
        </w:rPr>
        <w:t>з особою в межах Програми для кривдників</w:t>
      </w:r>
    </w:p>
    <w:p>
      <w:pPr>
        <w:pStyle w:val="Normal"/>
        <w:widowControl/>
        <w:spacing w:beforeAutospacing="1" w:afterAutospacing="1"/>
        <w:jc w:val="center"/>
        <w:rPr>
          <w:rFonts w:eastAsia="Times New Roman" w:cs="Times New Roman"/>
          <w:sz w:val="24"/>
          <w:szCs w:val="24"/>
          <w:lang w:val="uk-UA" w:eastAsia="ru-RU"/>
        </w:rPr>
      </w:pPr>
      <w:r>
        <w:rPr>
          <w:rFonts w:eastAsia="Times New Roman" w:cs="Times New Roman"/>
          <w:sz w:val="24"/>
          <w:szCs w:val="24"/>
          <w:lang w:val="uk-UA" w:eastAsia="ru-RU"/>
        </w:rPr>
        <w:t> </w:t>
      </w:r>
      <w:r>
        <w:rPr/>
        <w:drawing>
          <wp:inline distT="0" distB="0" distL="0" distR="0">
            <wp:extent cx="5605780" cy="5874385"/>
            <wp:effectExtent l="0" t="0" r="0" b="0"/>
            <wp:docPr id="1" name="Рисунок 5" descr="C:\Users\PC\Desktop\47 сесія\p513223n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C:\Users\PC\Desktop\47 сесія\p513223n104.jpg"/>
                    <pic:cNvPicPr>
                      <a:picLocks noChangeAspect="1" noChangeArrowheads="1"/>
                    </pic:cNvPicPr>
                  </pic:nvPicPr>
                  <pic:blipFill>
                    <a:blip r:embed="rId4"/>
                    <a:stretch>
                      <a:fillRect/>
                    </a:stretch>
                  </pic:blipFill>
                  <pic:spPr bwMode="auto">
                    <a:xfrm>
                      <a:off x="0" y="0"/>
                      <a:ext cx="5605780" cy="5874385"/>
                    </a:xfrm>
                    <a:prstGeom prst="rect">
                      <a:avLst/>
                    </a:prstGeom>
                    <a:noFill/>
                  </pic:spPr>
                </pic:pic>
              </a:graphicData>
            </a:graphic>
          </wp:inline>
        </w:drawing>
      </w:r>
    </w:p>
    <w:p>
      <w:pPr>
        <w:pStyle w:val="Normal"/>
        <w:rPr>
          <w:rFonts w:eastAsia="Times New Roman" w:cs="Times New Roman"/>
          <w:sz w:val="24"/>
          <w:szCs w:val="24"/>
          <w:lang w:val="uk-UA" w:eastAsia="ru-RU"/>
        </w:rPr>
      </w:pPr>
      <w:r>
        <w:rPr>
          <w:rFonts w:eastAsia="Times New Roman" w:cs="Times New Roman"/>
          <w:sz w:val="24"/>
          <w:szCs w:val="24"/>
          <w:lang w:val="uk-UA" w:eastAsia="ru-RU"/>
        </w:rPr>
      </w:r>
    </w:p>
    <w:p>
      <w:pPr>
        <w:pStyle w:val="Normal"/>
        <w:rPr>
          <w:rFonts w:eastAsia="Times New Roman" w:cs="Times New Roman"/>
          <w:sz w:val="24"/>
          <w:szCs w:val="24"/>
          <w:lang w:val="uk-UA" w:eastAsia="ru-RU"/>
        </w:rPr>
      </w:pPr>
      <w:r>
        <w:rPr>
          <w:rFonts w:eastAsia="Times New Roman" w:cs="Times New Roman"/>
          <w:sz w:val="24"/>
          <w:szCs w:val="24"/>
          <w:lang w:val="uk-UA" w:eastAsia="ru-RU"/>
        </w:rPr>
      </w:r>
    </w:p>
    <w:p>
      <w:pPr>
        <w:pStyle w:val="Normal"/>
        <w:rPr>
          <w:rFonts w:eastAsia="Times New Roman" w:cs="Times New Roman"/>
          <w:sz w:val="24"/>
          <w:szCs w:val="24"/>
          <w:lang w:val="uk-UA" w:eastAsia="ru-RU"/>
        </w:rPr>
      </w:pPr>
      <w:r>
        <w:rPr>
          <w:rFonts w:eastAsia="Times New Roman" w:cs="Times New Roman"/>
          <w:sz w:val="24"/>
          <w:szCs w:val="24"/>
          <w:lang w:val="uk-UA" w:eastAsia="ru-RU"/>
        </w:rPr>
      </w:r>
    </w:p>
    <w:p>
      <w:pPr>
        <w:pStyle w:val="Normal"/>
        <w:rPr>
          <w:rFonts w:eastAsia="Times New Roman" w:cs="Times New Roman"/>
          <w:sz w:val="24"/>
          <w:szCs w:val="24"/>
          <w:lang w:val="uk-UA" w:eastAsia="ru-RU"/>
        </w:rPr>
      </w:pPr>
      <w:r>
        <w:rPr>
          <w:rFonts w:eastAsia="Times New Roman" w:cs="Times New Roman"/>
          <w:sz w:val="24"/>
          <w:szCs w:val="24"/>
          <w:lang w:val="uk-UA" w:eastAsia="ru-RU"/>
        </w:rPr>
      </w:r>
    </w:p>
    <w:p>
      <w:pPr>
        <w:pStyle w:val="Normal"/>
        <w:tabs>
          <w:tab w:val="clear" w:pos="708"/>
          <w:tab w:val="left" w:pos="1764" w:leader="none"/>
        </w:tabs>
        <w:rPr>
          <w:rFonts w:eastAsia="Times New Roman" w:cs="Times New Roman"/>
          <w:sz w:val="24"/>
          <w:szCs w:val="24"/>
          <w:lang w:val="uk-UA" w:eastAsia="ru-RU"/>
        </w:rPr>
      </w:pPr>
      <w:r>
        <w:rPr>
          <w:rFonts w:eastAsia="Times New Roman" w:cs="Times New Roman"/>
          <w:sz w:val="24"/>
          <w:szCs w:val="24"/>
          <w:lang w:val="uk-UA" w:eastAsia="ru-RU"/>
        </w:rPr>
      </w:r>
    </w:p>
    <w:tbl>
      <w:tblPr>
        <w:tblW w:w="5000" w:type="pct"/>
        <w:jc w:val="start"/>
        <w:tblInd w:w="0" w:type="dxa"/>
        <w:tblLayout w:type="fixed"/>
        <w:tblCellMar>
          <w:top w:w="48" w:type="dxa"/>
          <w:start w:w="48" w:type="dxa"/>
          <w:bottom w:w="48" w:type="dxa"/>
          <w:end w:w="48" w:type="dxa"/>
        </w:tblCellMar>
        <w:tblLook w:firstRow="1" w:noVBand="1" w:lastRow="0" w:firstColumn="1" w:lastColumn="0" w:noHBand="0" w:val="04a0"/>
      </w:tblPr>
      <w:tblGrid>
        <w:gridCol w:w="1334"/>
        <w:gridCol w:w="8021"/>
      </w:tblGrid>
      <w:tr>
        <w:trPr/>
        <w:tc>
          <w:tcPr>
            <w:tcW w:w="1334" w:type="dxa"/>
            <w:tcBorders/>
            <w:shd w:color="auto" w:fill="FFFFFF" w:val="clear"/>
          </w:tcPr>
          <w:p>
            <w:pPr>
              <w:pStyle w:val="Normal"/>
              <w:tabs>
                <w:tab w:val="clear" w:pos="708"/>
                <w:tab w:val="left" w:pos="1764" w:leader="none"/>
              </w:tabs>
              <w:rPr>
                <w:rFonts w:eastAsia="Times New Roman" w:cs="Times New Roman"/>
                <w:sz w:val="24"/>
                <w:szCs w:val="24"/>
                <w:lang w:val="uk-UA" w:eastAsia="ru-RU"/>
              </w:rPr>
            </w:pPr>
            <w:r>
              <w:rPr>
                <w:rFonts w:eastAsia="Times New Roman" w:cs="Times New Roman"/>
                <w:sz w:val="24"/>
                <w:szCs w:val="24"/>
                <w:lang w:val="uk-UA" w:eastAsia="ru-RU"/>
              </w:rPr>
              <w:br/>
              <w:t>Примітка.</w:t>
            </w:r>
          </w:p>
        </w:tc>
        <w:tc>
          <w:tcPr>
            <w:tcW w:w="8021" w:type="dxa"/>
            <w:tcBorders/>
            <w:shd w:color="auto" w:fill="FFFFFF" w:val="clear"/>
          </w:tcPr>
          <w:p>
            <w:pPr>
              <w:pStyle w:val="Normal"/>
              <w:tabs>
                <w:tab w:val="clear" w:pos="708"/>
                <w:tab w:val="left" w:pos="1764" w:leader="none"/>
              </w:tabs>
              <w:rPr>
                <w:rFonts w:eastAsia="Times New Roman" w:cs="Times New Roman"/>
                <w:sz w:val="24"/>
                <w:szCs w:val="24"/>
                <w:lang w:val="uk-UA" w:eastAsia="ru-RU"/>
              </w:rPr>
            </w:pPr>
            <w:r>
              <w:rPr>
                <w:rFonts w:eastAsia="Times New Roman" w:cs="Times New Roman"/>
                <w:sz w:val="24"/>
                <w:szCs w:val="24"/>
                <w:lang w:val="uk-UA" w:eastAsia="ru-RU"/>
              </w:rPr>
              <w:br/>
              <w:t>Усі теми, передбачені у кожному варіанті схеми роботи з особою в межах Типової програми для кривдників, викладаються послідовно.</w:t>
            </w:r>
          </w:p>
        </w:tc>
      </w:tr>
    </w:tbl>
    <w:p>
      <w:pPr>
        <w:pStyle w:val="Normal"/>
        <w:tabs>
          <w:tab w:val="clear" w:pos="708"/>
          <w:tab w:val="left" w:pos="1764" w:leader="none"/>
        </w:tabs>
        <w:rPr>
          <w:rFonts w:eastAsia="Times New Roman" w:cs="Times New Roman"/>
          <w:sz w:val="24"/>
          <w:szCs w:val="24"/>
          <w:lang w:val="uk-UA" w:eastAsia="ru-RU"/>
        </w:rPr>
      </w:pPr>
      <w:r>
        <w:rPr>
          <w:rFonts w:eastAsia="Times New Roman" w:cs="Times New Roman"/>
          <w:sz w:val="24"/>
          <w:szCs w:val="24"/>
          <w:lang w:val="uk-UA" w:eastAsia="ru-RU"/>
        </w:rPr>
      </w:r>
    </w:p>
    <w:sectPr>
      <w:type w:val="nextPage"/>
      <w:pgSz w:w="11906" w:h="16838"/>
      <w:pgMar w:left="1701" w:right="850" w:gutter="0" w:header="0" w:top="426"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Consolas">
    <w:charset w:val="00" w:characterSet="windows-1252"/>
    <w:family w:val="swiss"/>
    <w:pitch w:val="variable"/>
  </w:font>
  <w:font w:name="Cambria">
    <w:charset w:val="00" w:characterSet="windows-1252"/>
    <w:family w:val="swiss"/>
    <w:pitch w:val="variable"/>
  </w:font>
  <w:font w:name="SimSun">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sz w:val="28"/>
        <w:szCs w:val="28"/>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eastAsiaTheme="minorEastAsia"/>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Times New Roman" w:hAnsi="Times New Roman" w:cs="Times New Roman" w:hint="default" w:eastAsiaTheme="minorEastAsia"/>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eastAsiaTheme="minorEastAsia"/>
        <w:sz w:val="20"/>
      </w:rPr>
    </w:lvl>
    <w:lvl w:ilvl="1">
      <w:start w:val="1"/>
      <w:numFmt w:val="decimal"/>
      <w:lvlText w:val="%2."/>
      <w:lvlJc w:val="start"/>
      <w:pPr>
        <w:tabs>
          <w:tab w:val="num" w:pos="1440"/>
        </w:tabs>
        <w:ind w:start="1440" w:hanging="360"/>
      </w:pPr>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Times New Roman" w:hAnsi="Times New Roman" w:cs="Times New Roman" w:hint="default" w:eastAsiaTheme="minorEastAsia"/>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eastAsiaTheme="minorHAnsi"/>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uiPriority="0" w:semiHidden="0" w:unhideWhenUsed="0" w:qFormat="1"/>
    <w:lsdException w:name="Default Paragraph Font" w:uiPriority="1"/>
    <w:lsdException w:name="Subtitle" w:locked="1" w:uiPriority="0" w:semiHidden="0" w:unhideWhenUsed="0" w:qFormat="1"/>
    <w:lsdException w:name="Strong" w:locked="1" w:uiPriority="0" w:semiHidden="0" w:unhideWhenUsed="0" w:qFormat="1"/>
    <w:lsdException w:name="Emphasis" w:uiPriority="0" w:semiHidden="0" w:unhideWhenUsed="0" w:qFormat="1"/>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2468f"/>
    <w:pPr>
      <w:widowControl w:val="false"/>
      <w:bidi w:val="0"/>
      <w:spacing w:before="0" w:after="0"/>
      <w:jc w:val="start"/>
    </w:pPr>
    <w:rPr>
      <w:rFonts w:ascii="Times New Roman" w:hAnsi="Times New Roman" w:eastAsia="" w:cs="" w:cstheme="minorBidi" w:eastAsiaTheme="minorEastAsia"/>
      <w:color w:val="auto"/>
      <w:kern w:val="0"/>
      <w:sz w:val="22"/>
      <w:szCs w:val="22"/>
      <w:lang w:val="en-US" w:eastAsia="en-US" w:bidi="ar-SA"/>
    </w:rPr>
  </w:style>
  <w:style w:type="paragraph" w:styleId="Heading1">
    <w:name w:val="heading 1"/>
    <w:basedOn w:val="Normal"/>
    <w:link w:val="1"/>
    <w:uiPriority w:val="99"/>
    <w:qFormat/>
    <w:rsid w:val="0052468f"/>
    <w:pPr>
      <w:ind w:start="142"/>
      <w:outlineLvl w:val="0"/>
    </w:pPr>
    <w:rPr>
      <w:rFonts w:ascii="Cambria" w:hAnsi="Cambria" w:eastAsia="Calibri" w:cs="Times New Roman"/>
      <w:b/>
      <w:bCs/>
      <w:kern w:val="2"/>
      <w:sz w:val="32"/>
      <w:szCs w:val="32"/>
    </w:rPr>
  </w:style>
  <w:style w:type="character" w:styleId="DefaultParagraphFont" w:default="1">
    <w:name w:val="Default Paragraph Font"/>
    <w:uiPriority w:val="1"/>
    <w:semiHidden/>
    <w:unhideWhenUsed/>
    <w:qFormat/>
    <w:rPr/>
  </w:style>
  <w:style w:type="character" w:styleId="HTML1" w:customStyle="1">
    <w:name w:val="Стандартный HTML Знак1"/>
    <w:basedOn w:val="DefaultParagraphFont"/>
    <w:uiPriority w:val="99"/>
    <w:semiHidden/>
    <w:qFormat/>
    <w:rsid w:val="002d5409"/>
    <w:rPr>
      <w:rFonts w:ascii="Consolas" w:hAnsi="Consolas" w:eastAsia="" w:eastAsiaTheme="minorEastAsia"/>
      <w:sz w:val="20"/>
      <w:szCs w:val="20"/>
      <w:lang w:val="uk-UA" w:eastAsia="uk-UA"/>
    </w:rPr>
  </w:style>
  <w:style w:type="character" w:styleId="ListParagraphChar" w:customStyle="1">
    <w:name w:val="List Paragraph Char"/>
    <w:link w:val="3"/>
    <w:qFormat/>
    <w:locked/>
    <w:rsid w:val="002d5409"/>
    <w:rPr>
      <w:rFonts w:cs="" w:cstheme="minorBidi"/>
      <w:sz w:val="24"/>
      <w:lang w:eastAsia="ru-RU"/>
    </w:rPr>
  </w:style>
  <w:style w:type="character" w:styleId="1" w:customStyle="1">
    <w:name w:val="Заголовок 1 Знак"/>
    <w:link w:val="Heading1"/>
    <w:uiPriority w:val="99"/>
    <w:qFormat/>
    <w:rsid w:val="0052468f"/>
    <w:rPr>
      <w:rFonts w:ascii="Cambria" w:hAnsi="Cambria"/>
      <w:b/>
      <w:bCs/>
      <w:kern w:val="2"/>
      <w:sz w:val="32"/>
      <w:szCs w:val="32"/>
      <w:lang w:val="en-US"/>
    </w:rPr>
  </w:style>
  <w:style w:type="character" w:styleId="Style13" w:customStyle="1">
    <w:name w:val="Название Знак"/>
    <w:basedOn w:val="DefaultParagraphFont"/>
    <w:link w:val="Title"/>
    <w:qFormat/>
    <w:rsid w:val="002d5409"/>
    <w:rPr>
      <w:rFonts w:ascii="Cambria" w:hAnsi="Cambria" w:eastAsia="" w:cs="" w:asciiTheme="majorHAnsi" w:cstheme="majorBidi" w:eastAsiaTheme="majorEastAsia" w:hAnsiTheme="majorHAnsi"/>
      <w:b/>
      <w:bCs/>
      <w:kern w:val="2"/>
      <w:sz w:val="32"/>
      <w:szCs w:val="32"/>
      <w:lang w:val="en-US"/>
    </w:rPr>
  </w:style>
  <w:style w:type="character" w:styleId="Style14" w:customStyle="1">
    <w:name w:val="Основной текст Знак"/>
    <w:basedOn w:val="DefaultParagraphFont"/>
    <w:uiPriority w:val="99"/>
    <w:qFormat/>
    <w:rsid w:val="002d5409"/>
    <w:rPr>
      <w:rFonts w:ascii="Calibri" w:hAnsi="Calibri" w:eastAsia="" w:cs="" w:asciiTheme="minorHAnsi" w:cstheme="minorBidi" w:eastAsiaTheme="minorEastAsia" w:hAnsiTheme="minorHAnsi"/>
      <w:sz w:val="22"/>
      <w:szCs w:val="22"/>
      <w:lang w:val="en-US" w:eastAsia="uk-UA"/>
    </w:rPr>
  </w:style>
  <w:style w:type="character" w:styleId="Hyperlink">
    <w:name w:val="Hyperlink"/>
    <w:basedOn w:val="DefaultParagraphFont"/>
    <w:uiPriority w:val="99"/>
    <w:unhideWhenUsed/>
    <w:rsid w:val="002d5409"/>
    <w:rPr>
      <w:color w:val="0000FF"/>
      <w:u w:val="single"/>
    </w:rPr>
  </w:style>
  <w:style w:type="character" w:styleId="Strong">
    <w:name w:val="Strong"/>
    <w:basedOn w:val="DefaultParagraphFont"/>
    <w:qFormat/>
    <w:locked/>
    <w:rsid w:val="002d5409"/>
    <w:rPr>
      <w:b/>
      <w:bCs/>
    </w:rPr>
  </w:style>
  <w:style w:type="character" w:styleId="Emphasis">
    <w:name w:val="Emphasis"/>
    <w:qFormat/>
    <w:rsid w:val="0052468f"/>
    <w:rPr>
      <w:i/>
      <w:iCs/>
    </w:rPr>
  </w:style>
  <w:style w:type="character" w:styleId="Style15" w:customStyle="1">
    <w:name w:val="Обычный (веб) Знак"/>
    <w:link w:val="NormalWeb"/>
    <w:uiPriority w:val="99"/>
    <w:qFormat/>
    <w:locked/>
    <w:rsid w:val="002d5409"/>
    <w:rPr>
      <w:rFonts w:eastAsia="Times New Roman"/>
      <w:lang w:val="uk-UA" w:eastAsia="ru-RU"/>
    </w:rPr>
  </w:style>
  <w:style w:type="character" w:styleId="HTML" w:customStyle="1">
    <w:name w:val="Стандартный HTML Знак"/>
    <w:basedOn w:val="DefaultParagraphFont"/>
    <w:link w:val="HTMLPreformatted"/>
    <w:qFormat/>
    <w:rsid w:val="002d5409"/>
    <w:rPr>
      <w:rFonts w:ascii="SimSun" w:hAnsi="SimSun"/>
      <w:sz w:val="24"/>
      <w:szCs w:val="24"/>
      <w:lang w:val="en-US" w:eastAsia="zh-CN"/>
    </w:rPr>
  </w:style>
  <w:style w:type="character" w:styleId="Style16" w:customStyle="1">
    <w:name w:val="Текст выноски Знак"/>
    <w:basedOn w:val="DefaultParagraphFont"/>
    <w:link w:val="BalloonText"/>
    <w:uiPriority w:val="99"/>
    <w:semiHidden/>
    <w:qFormat/>
    <w:rsid w:val="002d5409"/>
    <w:rPr>
      <w:rFonts w:ascii="Tahoma" w:hAnsi="Tahoma" w:eastAsia="" w:cs="Tahoma" w:eastAsiaTheme="minorEastAsia"/>
      <w:sz w:val="16"/>
      <w:szCs w:val="16"/>
      <w:lang w:val="uk-UA" w:eastAsia="uk-UA"/>
    </w:rPr>
  </w:style>
  <w:style w:type="character" w:styleId="Style17" w:customStyle="1">
    <w:name w:val="Абзац списка Знак"/>
    <w:link w:val="ListParagraph"/>
    <w:uiPriority w:val="99"/>
    <w:qFormat/>
    <w:locked/>
    <w:rsid w:val="002d5409"/>
    <w:rPr>
      <w:rFonts w:ascii="Times New Roman" w:hAnsi="Times New Roman" w:eastAsia="" w:cs="" w:cstheme="minorBidi" w:eastAsiaTheme="minorEastAsia"/>
      <w:sz w:val="22"/>
      <w:szCs w:val="22"/>
      <w:lang w:val="en-US"/>
    </w:rPr>
  </w:style>
  <w:style w:type="character" w:styleId="Style18" w:customStyle="1">
    <w:name w:val="Верхний колонтитул Знак"/>
    <w:basedOn w:val="DefaultParagraphFont"/>
    <w:link w:val="Header"/>
    <w:uiPriority w:val="99"/>
    <w:qFormat/>
    <w:rsid w:val="008d1fdd"/>
    <w:rPr>
      <w:rFonts w:ascii="Times New Roman" w:hAnsi="Times New Roman" w:eastAsia="" w:cs="" w:cstheme="minorBidi" w:eastAsiaTheme="minorEastAsia"/>
      <w:sz w:val="22"/>
      <w:szCs w:val="22"/>
      <w:lang w:val="en-US"/>
    </w:rPr>
  </w:style>
  <w:style w:type="character" w:styleId="Style19" w:customStyle="1">
    <w:name w:val="Нижний колонтитул Знак"/>
    <w:basedOn w:val="DefaultParagraphFont"/>
    <w:link w:val="Footer"/>
    <w:uiPriority w:val="99"/>
    <w:qFormat/>
    <w:rsid w:val="008d1fdd"/>
    <w:rPr>
      <w:rFonts w:ascii="Times New Roman" w:hAnsi="Times New Roman" w:eastAsia="" w:cs="" w:cstheme="minorBidi" w:eastAsiaTheme="minorEastAsia"/>
      <w:sz w:val="22"/>
      <w:szCs w:val="22"/>
      <w:lang w:val="en-US"/>
    </w:rPr>
  </w:style>
  <w:style w:type="character" w:styleId="Style20" w:customStyle="1">
    <w:name w:val="Подзаголовок Знак"/>
    <w:basedOn w:val="DefaultParagraphFont"/>
    <w:link w:val="Subtitle"/>
    <w:qFormat/>
    <w:rsid w:val="008b17e0"/>
    <w:rPr>
      <w:rFonts w:ascii="Cambria" w:hAnsi="Cambria" w:eastAsia="" w:cs="" w:asciiTheme="majorHAnsi" w:cstheme="majorBidi" w:eastAsiaTheme="majorEastAsia" w:hAnsiTheme="majorHAnsi"/>
      <w:i/>
      <w:iCs/>
      <w:color w:themeColor="accent1" w:val="4F81BD"/>
      <w:spacing w:val="15"/>
      <w:sz w:val="24"/>
      <w:szCs w:val="24"/>
      <w:lang w:val="en-US"/>
    </w:rPr>
  </w:style>
  <w:style w:type="character" w:styleId="UnresolvedMention" w:customStyle="1">
    <w:name w:val="Unresolved Mention"/>
    <w:basedOn w:val="DefaultParagraphFont"/>
    <w:uiPriority w:val="99"/>
    <w:semiHidden/>
    <w:unhideWhenUsed/>
    <w:qFormat/>
    <w:rsid w:val="00861a8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link w:val="Style14"/>
    <w:uiPriority w:val="99"/>
    <w:unhideWhenUsed/>
    <w:rsid w:val="002d5409"/>
    <w:pPr>
      <w:spacing w:lineRule="auto" w:line="259"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Style17"/>
    <w:uiPriority w:val="99"/>
    <w:qFormat/>
    <w:rsid w:val="0052468f"/>
    <w:pPr>
      <w:ind w:firstLine="686" w:start="106"/>
      <w:jc w:val="both"/>
    </w:pPr>
    <w:rPr/>
  </w:style>
  <w:style w:type="paragraph" w:styleId="Default" w:customStyle="1">
    <w:name w:val="Default"/>
    <w:qFormat/>
    <w:rsid w:val="002d5409"/>
    <w:pPr>
      <w:widowControl/>
      <w:bidi w:val="0"/>
      <w:spacing w:before="0" w:after="0"/>
      <w:jc w:val="start"/>
    </w:pPr>
    <w:rPr>
      <w:rFonts w:eastAsia="" w:eastAsiaTheme="minorEastAsia" w:ascii="Calibri" w:hAnsi="Calibri" w:cs="Times New Roman"/>
      <w:color w:val="000000"/>
      <w:kern w:val="0"/>
      <w:sz w:val="24"/>
      <w:szCs w:val="24"/>
      <w:lang w:val="uk-UA" w:eastAsia="uk-UA" w:bidi="ar-SA"/>
    </w:rPr>
  </w:style>
  <w:style w:type="paragraph" w:styleId="3" w:customStyle="1">
    <w:name w:val="Абзац списка3"/>
    <w:basedOn w:val="Normal"/>
    <w:link w:val="ListParagraphChar"/>
    <w:qFormat/>
    <w:rsid w:val="002d5409"/>
    <w:pPr>
      <w:spacing w:before="0" w:after="0"/>
      <w:ind w:start="720"/>
      <w:contextualSpacing/>
    </w:pPr>
    <w:rPr>
      <w:rFonts w:eastAsia="SimSun"/>
      <w:sz w:val="24"/>
      <w:szCs w:val="20"/>
      <w:lang w:val="ru-RU" w:eastAsia="ru-RU"/>
    </w:rPr>
  </w:style>
  <w:style w:type="paragraph" w:styleId="docdata" w:customStyle="1">
    <w:name w:val="docdata"/>
    <w:basedOn w:val="Normal"/>
    <w:qFormat/>
    <w:rsid w:val="002d5409"/>
    <w:pPr>
      <w:spacing w:beforeAutospacing="1" w:afterAutospacing="1"/>
    </w:pPr>
    <w:rPr>
      <w:rFonts w:eastAsia="Times New Roman"/>
      <w:sz w:val="24"/>
      <w:szCs w:val="24"/>
      <w:lang w:val="ru-RU" w:eastAsia="ru-RU"/>
    </w:rPr>
  </w:style>
  <w:style w:type="paragraph" w:styleId="justifyfull" w:customStyle="1">
    <w:name w:val="justifyfull"/>
    <w:basedOn w:val="Normal"/>
    <w:qFormat/>
    <w:rsid w:val="002d5409"/>
    <w:pPr>
      <w:spacing w:beforeAutospacing="1" w:afterAutospacing="1"/>
    </w:pPr>
    <w:rPr>
      <w:rFonts w:eastAsia="Times New Roman"/>
      <w:sz w:val="24"/>
      <w:szCs w:val="24"/>
      <w:lang w:val="ru-RU" w:eastAsia="ru-RU"/>
    </w:rPr>
  </w:style>
  <w:style w:type="paragraph" w:styleId="Title">
    <w:name w:val="Title"/>
    <w:basedOn w:val="Normal"/>
    <w:link w:val="Style13"/>
    <w:qFormat/>
    <w:locked/>
    <w:rsid w:val="002d5409"/>
    <w:pPr>
      <w:spacing w:before="240" w:after="60"/>
      <w:jc w:val="center"/>
      <w:outlineLvl w:val="0"/>
    </w:pPr>
    <w:rPr>
      <w:rFonts w:ascii="Cambria" w:hAnsi="Cambria" w:eastAsia="" w:cs="" w:asciiTheme="majorHAnsi" w:cstheme="majorBidi" w:eastAsiaTheme="majorEastAsia" w:hAnsiTheme="majorHAnsi"/>
      <w:b/>
      <w:bCs/>
      <w:kern w:val="2"/>
      <w:sz w:val="32"/>
      <w:szCs w:val="32"/>
    </w:rPr>
  </w:style>
  <w:style w:type="paragraph" w:styleId="NormalWeb">
    <w:name w:val="Normal (Web)"/>
    <w:basedOn w:val="Normal"/>
    <w:link w:val="Style15"/>
    <w:uiPriority w:val="99"/>
    <w:unhideWhenUsed/>
    <w:qFormat/>
    <w:rsid w:val="002d5409"/>
    <w:pPr>
      <w:spacing w:before="0" w:after="0"/>
      <w:ind w:start="720"/>
      <w:contextualSpacing/>
    </w:pPr>
    <w:rPr>
      <w:rFonts w:eastAsia="Times New Roman" w:cs="Times New Roman"/>
      <w:sz w:val="20"/>
      <w:szCs w:val="20"/>
      <w:lang w:eastAsia="ru-RU"/>
    </w:rPr>
  </w:style>
  <w:style w:type="paragraph" w:styleId="HTMLPreformatted">
    <w:name w:val="HTML Preformatted"/>
    <w:link w:val="HTML"/>
    <w:unhideWhenUsed/>
    <w:qFormat/>
    <w:rsid w:val="002d5409"/>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before="0" w:after="0"/>
      <w:jc w:val="start"/>
    </w:pPr>
    <w:rPr>
      <w:rFonts w:ascii="SimSun" w:hAnsi="SimSun" w:eastAsia="Calibri" w:cs="Times New Roman" w:eastAsiaTheme="minorHAnsi"/>
      <w:color w:val="auto"/>
      <w:kern w:val="0"/>
      <w:sz w:val="24"/>
      <w:szCs w:val="24"/>
      <w:lang w:val="en-US" w:eastAsia="zh-CN" w:bidi="ar-SA"/>
    </w:rPr>
  </w:style>
  <w:style w:type="paragraph" w:styleId="BalloonText">
    <w:name w:val="Balloon Text"/>
    <w:basedOn w:val="Normal"/>
    <w:link w:val="Style16"/>
    <w:uiPriority w:val="99"/>
    <w:semiHidden/>
    <w:unhideWhenUsed/>
    <w:qFormat/>
    <w:rsid w:val="002d5409"/>
    <w:pPr/>
    <w:rPr>
      <w:rFonts w:ascii="Tahoma" w:hAnsi="Tahoma" w:cs="Tahoma"/>
      <w:sz w:val="16"/>
      <w:szCs w:val="16"/>
    </w:rPr>
  </w:style>
  <w:style w:type="paragraph" w:styleId="NoSpacing">
    <w:name w:val="No Spacing"/>
    <w:uiPriority w:val="1"/>
    <w:qFormat/>
    <w:rsid w:val="002d5409"/>
    <w:pPr>
      <w:widowControl w:val="false"/>
      <w:bidi w:val="0"/>
      <w:spacing w:before="0" w:after="0"/>
      <w:jc w:val="start"/>
    </w:pPr>
    <w:rPr>
      <w:rFonts w:ascii="Times New Roman" w:hAnsi="Times New Roman" w:eastAsia="Calibri" w:cs="Times New Roman" w:eastAsia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Style18"/>
    <w:uiPriority w:val="99"/>
    <w:unhideWhenUsed/>
    <w:rsid w:val="008d1fdd"/>
    <w:pPr>
      <w:tabs>
        <w:tab w:val="clear" w:pos="708"/>
        <w:tab w:val="center" w:pos="4677" w:leader="none"/>
        <w:tab w:val="right" w:pos="9355" w:leader="none"/>
      </w:tabs>
    </w:pPr>
    <w:rPr/>
  </w:style>
  <w:style w:type="paragraph" w:styleId="Footer">
    <w:name w:val="footer"/>
    <w:basedOn w:val="Normal"/>
    <w:link w:val="Style19"/>
    <w:uiPriority w:val="99"/>
    <w:unhideWhenUsed/>
    <w:rsid w:val="008d1fdd"/>
    <w:pPr>
      <w:tabs>
        <w:tab w:val="clear" w:pos="708"/>
        <w:tab w:val="center" w:pos="4677" w:leader="none"/>
        <w:tab w:val="right" w:pos="9355" w:leader="none"/>
      </w:tabs>
    </w:pPr>
    <w:rPr/>
  </w:style>
  <w:style w:type="paragraph" w:styleId="Subtitle">
    <w:name w:val="Subtitle"/>
    <w:basedOn w:val="Normal"/>
    <w:next w:val="Normal"/>
    <w:link w:val="Style20"/>
    <w:qFormat/>
    <w:locked/>
    <w:rsid w:val="008b17e0"/>
    <w:pPr/>
    <w:rPr>
      <w:rFonts w:ascii="Cambria" w:hAnsi="Cambria" w:eastAsia="" w:cs="" w:asciiTheme="majorHAnsi" w:cstheme="majorBidi" w:eastAsiaTheme="majorEastAsia" w:hAnsiTheme="majorHAnsi"/>
      <w:i/>
      <w:iCs/>
      <w:color w:themeColor="accent1" w:val="4F81BD"/>
      <w:spacing w:val="15"/>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59"/>
    <w:rsid w:val="005a30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2229-19" TargetMode="External"/><Relationship Id="rId3" Type="http://schemas.openxmlformats.org/officeDocument/2006/relationships/hyperlink" Target="https://zakon.rada.gov.ua/laws/show/2866-15" TargetMode="Externa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2D7D-EA77-414C-B217-128DB743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LibreOffice/25.8.4.2$Windows_X86_64 LibreOffice_project/290daaa01b999472f0c7a3890eb6a550fd74c6df</Application>
  <AppVersion>15.0000</AppVersion>
  <Pages>11</Pages>
  <Words>2339</Words>
  <Characters>15916</Characters>
  <CharactersWithSpaces>18204</CharactersWithSpaces>
  <Paragraphs>220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2026-01-21T12:57:00Z</dcterms:created>
  <dc:creator>PC</dc:creator>
  <dc:description/>
  <dc:language>en-US</dc:language>
  <cp:lastModifiedBy/>
  <cp:lastPrinted>2026-01-29T13:14:00Z</cp:lastPrinted>
  <dcterms:modified xsi:type="dcterms:W3CDTF">2026-02-06T16:27:51Z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