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7020" w:leader="none"/>
        </w:tabs>
        <w:spacing w:lineRule="auto" w:line="360"/>
        <w:ind w:end="-1"/>
        <w:jc w:val="center"/>
        <w:rPr>
          <w:rFonts w:ascii="UkrainianPeterburg" w:hAnsi="UkrainianPeterburg"/>
          <w:b/>
          <w:sz w:val="18"/>
          <w:szCs w:val="20"/>
          <w:lang w:val="uk-UA"/>
        </w:rPr>
      </w:pPr>
      <w:r>
        <w:rPr>
          <w:b/>
          <w:bCs/>
          <w:lang w:val="uk-UA"/>
        </w:rPr>
      </w:r>
    </w:p>
    <w:p>
      <w:pPr>
        <w:pStyle w:val="Normal"/>
        <w:shd w:val="clear" w:color="auto" w:fill="FFFFFF"/>
        <w:spacing w:before="0" w:after="150"/>
        <w:jc w:val="center"/>
        <w:rPr/>
      </w:pPr>
      <w:r>
        <w:rPr>
          <w:b/>
          <w:bCs/>
        </w:rPr>
        <w:t>ПРОГРАМА</w:t>
        <w:br/>
        <w:t>«Турбота» по поліпшенню соціального захисту громадян на 2024-2026 роки</w:t>
      </w:r>
    </w:p>
    <w:p>
      <w:pPr>
        <w:pStyle w:val="Normal"/>
        <w:shd w:val="clear" w:color="auto" w:fill="FFFFFF"/>
        <w:spacing w:before="0" w:after="150"/>
        <w:jc w:val="center"/>
        <w:rPr>
          <w:b/>
          <w:bCs/>
        </w:rPr>
      </w:pPr>
      <w:r>
        <w:rPr>
          <w:b/>
          <w:bCs/>
        </w:rPr>
      </w:r>
    </w:p>
    <w:p>
      <w:pPr>
        <w:pStyle w:val="Normal"/>
        <w:shd w:val="clear" w:color="auto" w:fill="FFFFFF"/>
        <w:spacing w:before="0" w:after="150"/>
        <w:jc w:val="center"/>
        <w:rPr/>
      </w:pPr>
      <w:r>
        <w:rPr>
          <w:b/>
          <w:bCs/>
        </w:rPr>
        <w:t xml:space="preserve">Паспорт </w:t>
      </w:r>
      <w:r>
        <w:rPr>
          <w:b/>
          <w:bCs/>
          <w:lang w:val="uk-UA"/>
        </w:rPr>
        <w:t>П</w:t>
      </w:r>
      <w:r>
        <w:rPr>
          <w:b/>
          <w:bCs/>
        </w:rPr>
        <w:t>рограми</w:t>
      </w:r>
    </w:p>
    <w:tbl>
      <w:tblPr>
        <w:tblW w:w="5000" w:type="pct"/>
        <w:jc w:val="start"/>
        <w:tblInd w:w="90" w:type="dxa"/>
        <w:tblLayout w:type="fixed"/>
        <w:tblCellMar>
          <w:top w:w="105" w:type="dxa"/>
          <w:start w:w="105" w:type="dxa"/>
          <w:bottom w:w="105" w:type="dxa"/>
          <w:end w:w="105" w:type="dxa"/>
        </w:tblCellMar>
        <w:tblLook w:firstRow="1" w:noVBand="1" w:lastRow="0" w:firstColumn="1" w:lastColumn="0" w:noHBand="0" w:val="04a0"/>
      </w:tblPr>
      <w:tblGrid>
        <w:gridCol w:w="681"/>
        <w:gridCol w:w="4584"/>
        <w:gridCol w:w="4374"/>
      </w:tblGrid>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1.</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Повна назва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t>Програма «Турбота» по поліпшенню соціального захисту громадян на 2024-2026 роки</w:t>
            </w:r>
          </w:p>
        </w:tc>
      </w:tr>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2.</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Ініціатор розроблення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t>Апарат Баштечківської сільської ради</w:t>
            </w:r>
          </w:p>
        </w:tc>
      </w:tr>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2.</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Розробник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t>Апарат Баштечківської сільської ради</w:t>
            </w:r>
          </w:p>
        </w:tc>
      </w:tr>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3.</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Відповідальні виконавці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lang w:val="uk-UA"/>
              </w:rPr>
            </w:pPr>
            <w:r>
              <w:rPr/>
              <w:t>Виконавчий комітет Баштечківської сільськоъ ради</w:t>
            </w:r>
            <w:r>
              <w:rPr>
                <w:lang w:val="uk-UA"/>
              </w:rPr>
              <w:t>, Фінансовий відділ Баштечківської сільської ради</w:t>
            </w:r>
          </w:p>
        </w:tc>
      </w:tr>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4.</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Головна мета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t>Підвищення життєвого рівня малозабезпечених громадян та інших громадян, що опинилися в складних життєвих обставинах шляхом надання цільової допомоги</w:t>
            </w:r>
          </w:p>
        </w:tc>
      </w:tr>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5.</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Термін реалізації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t>2024 – 2026 роки</w:t>
            </w:r>
          </w:p>
        </w:tc>
      </w:tr>
      <w:tr>
        <w:trPr/>
        <w:tc>
          <w:tcPr>
            <w:tcW w:w="68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6.</w:t>
            </w:r>
          </w:p>
        </w:tc>
        <w:tc>
          <w:tcPr>
            <w:tcW w:w="458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b/>
                <w:bCs/>
              </w:rPr>
              <w:t>Обсяг фінансових ресурсів, для реалізації програми</w:t>
            </w:r>
          </w:p>
        </w:tc>
        <w:tc>
          <w:tcPr>
            <w:tcW w:w="4374"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jc w:val="both"/>
              <w:rPr/>
            </w:pPr>
            <w:r>
              <w:rPr>
                <w:lang w:val="uk-UA"/>
              </w:rPr>
              <w:t>2</w:t>
            </w:r>
            <w:r>
              <w:rPr/>
              <w:t xml:space="preserve"> млн. </w:t>
            </w:r>
            <w:r>
              <w:rPr>
                <w:lang w:val="uk-UA"/>
              </w:rPr>
              <w:t xml:space="preserve">400 тис. </w:t>
            </w:r>
            <w:r>
              <w:rPr/>
              <w:t>грн.</w:t>
            </w:r>
          </w:p>
        </w:tc>
      </w:tr>
    </w:tbl>
    <w:p>
      <w:pPr>
        <w:pStyle w:val="Normal"/>
        <w:shd w:val="clear" w:color="auto" w:fill="FFFFFF"/>
        <w:spacing w:before="0" w:after="150"/>
        <w:jc w:val="both"/>
        <w:rPr/>
      </w:pPr>
      <w:r>
        <w:rPr>
          <w:vertAlign w:val="superscript"/>
        </w:rPr>
        <w:t>1</w:t>
      </w:r>
      <w:r>
        <w:rPr/>
        <w:t>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w:t>
      </w:r>
    </w:p>
    <w:p>
      <w:pPr>
        <w:pStyle w:val="Normal"/>
        <w:shd w:val="clear" w:color="auto" w:fill="FFFFFF"/>
        <w:spacing w:before="0" w:after="150"/>
        <w:jc w:val="both"/>
        <w:rPr/>
      </w:pPr>
      <w:r>
        <w:rPr/>
      </w:r>
    </w:p>
    <w:p>
      <w:pPr>
        <w:pStyle w:val="Normal"/>
        <w:shd w:val="clear" w:color="auto" w:fill="FFFFFF"/>
        <w:spacing w:before="0" w:after="150"/>
        <w:jc w:val="center"/>
        <w:rPr/>
      </w:pPr>
      <w:r>
        <w:rPr>
          <w:b/>
          <w:bCs/>
        </w:rPr>
        <w:t>1.Обґрунтування необхідності прийняття Програми</w:t>
      </w:r>
    </w:p>
    <w:p>
      <w:pPr>
        <w:pStyle w:val="Normal"/>
        <w:shd w:val="clear" w:color="auto" w:fill="FFFFFF"/>
        <w:spacing w:before="0" w:after="150"/>
        <w:ind w:firstLine="567"/>
        <w:jc w:val="both"/>
        <w:rPr/>
      </w:pPr>
      <w:r>
        <w:rPr/>
        <w:t>Конституцією України гарантовано соціальний захист та гідний рівень життя кожному громадянину України. Соціальний захист незахищених верств населення передбачає ряд заходів, направлених на зниження рівня бідності та покращення життя, матеріальних умов малозабезпечених сімей, одиноких громадян похилого віку, інвалідів, ветеранів війни та праці, інших сімей, що опинилися в скрутному матеріальному становищі.</w:t>
      </w:r>
    </w:p>
    <w:p>
      <w:pPr>
        <w:pStyle w:val="Normal"/>
        <w:shd w:val="clear" w:color="auto" w:fill="FFFFFF"/>
        <w:spacing w:before="0" w:after="150"/>
        <w:ind w:firstLine="567"/>
        <w:jc w:val="both"/>
        <w:rPr/>
      </w:pPr>
      <w:r>
        <w:rPr/>
        <w:t>Враховуючи фінансово-економічну ситуацію в країні виникає необхідність посилення соціальної підтримки окремих категорій громадян.</w:t>
      </w:r>
    </w:p>
    <w:p>
      <w:pPr>
        <w:pStyle w:val="Normal"/>
        <w:shd w:val="clear" w:color="auto" w:fill="FFFFFF"/>
        <w:spacing w:before="0" w:after="150"/>
        <w:ind w:firstLine="567"/>
        <w:jc w:val="both"/>
        <w:rPr/>
      </w:pPr>
      <w:r>
        <w:rPr/>
        <w:t>Тому</w:t>
      </w:r>
      <w:r>
        <w:rPr>
          <w:lang w:val="uk-UA"/>
        </w:rPr>
        <w:t xml:space="preserve"> </w:t>
      </w:r>
      <w:r>
        <w:rPr/>
        <w:t>одним з першочергових завдань органів місцевого самоврядування є розвиток системи соціального захисту та соціального обслуговування громадян, які гостро потребують надання допомоги.</w:t>
      </w:r>
    </w:p>
    <w:p>
      <w:pPr>
        <w:pStyle w:val="Normal"/>
        <w:shd w:val="clear" w:color="auto" w:fill="FFFFFF"/>
        <w:spacing w:before="0" w:after="150"/>
        <w:ind w:firstLine="567"/>
        <w:jc w:val="both"/>
        <w:rPr>
          <w:lang w:val="uk-UA"/>
        </w:rPr>
      </w:pPr>
      <w:r>
        <w:rPr>
          <w:lang w:val="uk-UA"/>
        </w:rPr>
        <w:t>У Баштечківській територіальній громаді мешкає значна кількість громадян, що потребують соціального захисту та підтримки зі сторони органу місцевого самоврядування.</w:t>
      </w:r>
    </w:p>
    <w:p>
      <w:pPr>
        <w:pStyle w:val="Normal"/>
        <w:shd w:val="clear" w:color="auto" w:fill="FFFFFF"/>
        <w:spacing w:before="0" w:after="150"/>
        <w:ind w:firstLine="567"/>
        <w:jc w:val="both"/>
        <w:rPr>
          <w:lang w:val="uk-UA"/>
        </w:rPr>
      </w:pPr>
      <w:r>
        <w:rPr>
          <w:lang w:val="uk-UA"/>
        </w:rPr>
        <w:t>Правовою основою Програми є Конституція України, Бюджетний кодекс України, Закони України, а саме: «Про місцеве самоврядування в Україні», «Про статус ветеранів війни, гарантії їх соціального захисту», «Про соціальний і правовий захист військовослужбовців та членів їх сімей»,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«Про основи соціальної захищеності інвалідів в Україні», «Про поховання та похоронну справу», «Постанова КМУ № 1303 від 17.08.1998 р. з додатками», Постанова КМУ № 558 від 29.04.2004 р. інші законодавчі та нормативні акти з питань соціального захисту.</w:t>
      </w:r>
    </w:p>
    <w:p>
      <w:pPr>
        <w:pStyle w:val="Normal"/>
        <w:shd w:val="clear" w:color="auto" w:fill="FFFFFF"/>
        <w:spacing w:before="0" w:after="150"/>
        <w:ind w:firstLine="567"/>
        <w:jc w:val="both"/>
        <w:rPr>
          <w:lang w:val="uk-UA"/>
        </w:rPr>
      </w:pPr>
      <w:r>
        <w:rPr>
          <w:lang w:val="uk-UA"/>
        </w:rPr>
        <w:t>Прийняття Програми забезпечить надання матеріальної допомоги, інших видів соціальної підтримки різним категоріям жителів територіальної</w:t>
      </w:r>
      <w:r>
        <w:rPr/>
        <w:t> </w:t>
      </w:r>
      <w:r>
        <w:rPr>
          <w:lang w:val="uk-UA"/>
        </w:rPr>
        <w:t xml:space="preserve"> громади з метою поліпшення їх становища, надання відповідної інформації жителям про державні, громадські, релігійні організації, що здійснюють діяльність у сфері надання соціальних послуг.</w:t>
      </w:r>
    </w:p>
    <w:p>
      <w:pPr>
        <w:pStyle w:val="Normal"/>
        <w:shd w:val="clear" w:color="auto" w:fill="FFFFFF"/>
        <w:spacing w:before="0" w:after="150"/>
        <w:jc w:val="center"/>
        <w:rPr/>
      </w:pPr>
      <w:r>
        <w:rPr>
          <w:b/>
          <w:bCs/>
        </w:rPr>
        <w:t>2.Мета та основні завдання Програми.</w:t>
      </w:r>
    </w:p>
    <w:p>
      <w:pPr>
        <w:pStyle w:val="Normal"/>
        <w:shd w:val="clear" w:color="auto" w:fill="FFFFFF"/>
        <w:spacing w:before="0" w:after="150"/>
        <w:ind w:firstLine="567"/>
        <w:jc w:val="both"/>
        <w:rPr/>
      </w:pPr>
      <w:r>
        <w:rPr>
          <w:b/>
          <w:bCs/>
        </w:rPr>
        <w:t>Метою та основними завданнями Програми є:</w:t>
      </w:r>
      <w:r>
        <w:rPr>
          <w:lang w:val="uk-UA"/>
        </w:rPr>
        <w:t xml:space="preserve"> </w:t>
      </w:r>
      <w:r>
        <w:rPr/>
        <w:t>підвищення життєвого рівня малозабезпечених громадян, інвалідів, самотніх пенсіонерів, осіб, які потрапили в тривалу екстремальну ситуацію (пожежа, руйнування житла внаслідок стихійного лиха, підтоплень, катастрофа, критичний стан здоров’я та інше), опинились в складних життєвих обставинах не зі своєї вини та інших пільгових категорій населення шляхом надання цільової допомоги за рахунок коштів сільського бюджету та інших, залучених до цього коштів.</w:t>
      </w:r>
    </w:p>
    <w:p>
      <w:pPr>
        <w:pStyle w:val="Normal"/>
        <w:shd w:val="clear" w:color="auto" w:fill="FFFFFF"/>
        <w:spacing w:before="0" w:after="150"/>
        <w:jc w:val="center"/>
        <w:rPr>
          <w:lang w:val="uk-UA"/>
        </w:rPr>
      </w:pPr>
      <w:r>
        <w:rPr>
          <w:b/>
          <w:bCs/>
        </w:rPr>
        <w:t>3.Категорії осіб, які потребують соціального захисту</w:t>
      </w:r>
      <w:r>
        <w:rPr>
          <w:b/>
          <w:bCs/>
          <w:lang w:val="uk-UA"/>
        </w:rPr>
        <w:t>.</w:t>
      </w:r>
    </w:p>
    <w:p>
      <w:pPr>
        <w:pStyle w:val="Normal"/>
        <w:shd w:val="clear" w:color="auto" w:fill="FFFFFF"/>
        <w:spacing w:before="0" w:after="150"/>
        <w:jc w:val="both"/>
        <w:rPr/>
      </w:pPr>
      <w:r>
        <w:rPr>
          <w:bCs/>
        </w:rPr>
        <w:t>Категорії осіб, які потребують соціального захисту:</w:t>
      </w:r>
    </w:p>
    <w:p>
      <w:pPr>
        <w:pStyle w:val="Normal"/>
        <w:shd w:val="clear" w:color="auto" w:fill="FFFFFF"/>
        <w:spacing w:before="0" w:after="150"/>
        <w:jc w:val="both"/>
        <w:rPr/>
      </w:pPr>
      <w:r>
        <w:rPr>
          <w:bCs/>
        </w:rPr>
        <w:t>1) особи, які опинились в складних життєвих обставинах не зі своєї вини та потребують соціальної підтримки з боку держави;</w:t>
      </w:r>
    </w:p>
    <w:p>
      <w:pPr>
        <w:pStyle w:val="Normal"/>
        <w:shd w:val="clear" w:color="auto" w:fill="FFFFFF"/>
        <w:spacing w:before="0" w:after="150"/>
        <w:jc w:val="both"/>
        <w:rPr/>
      </w:pPr>
      <w:r>
        <w:rPr>
          <w:bCs/>
        </w:rPr>
        <w:t>2) особи, які постраждали від Чорнобильської катастрофи;</w:t>
      </w:r>
    </w:p>
    <w:p>
      <w:pPr>
        <w:pStyle w:val="Normal"/>
        <w:shd w:val="clear" w:color="auto" w:fill="FFFFFF"/>
        <w:spacing w:before="0" w:after="150"/>
        <w:jc w:val="both"/>
        <w:rPr/>
      </w:pPr>
      <w:r>
        <w:rPr>
          <w:bCs/>
        </w:rPr>
        <w:t xml:space="preserve">3) інваліди І-ІІ групи з обмеженими фізичними можливостями, </w:t>
      </w:r>
      <w:r>
        <w:rPr>
          <w:bCs/>
          <w:lang w:val="uk-UA"/>
        </w:rPr>
        <w:t xml:space="preserve">діти-інваліди, </w:t>
      </w:r>
      <w:r>
        <w:rPr>
          <w:bCs/>
        </w:rPr>
        <w:t>пенсіонери;</w:t>
      </w:r>
    </w:p>
    <w:p>
      <w:pPr>
        <w:pStyle w:val="Normal"/>
        <w:shd w:val="clear" w:color="auto" w:fill="FFFFFF"/>
        <w:spacing w:before="0" w:after="150"/>
        <w:jc w:val="both"/>
        <w:rPr/>
      </w:pPr>
      <w:r>
        <w:rPr>
          <w:bCs/>
        </w:rPr>
        <w:t>4) учасники бойових дій та особи, які приймали участь в збройних конфліктах;</w:t>
      </w:r>
    </w:p>
    <w:p>
      <w:pPr>
        <w:pStyle w:val="Normal"/>
        <w:shd w:val="clear" w:color="auto" w:fill="FFFFFF"/>
        <w:spacing w:before="0" w:after="150"/>
        <w:jc w:val="both"/>
        <w:rPr/>
      </w:pPr>
      <w:r>
        <w:rPr>
          <w:bCs/>
        </w:rPr>
        <w:t>5) члени сімей загиблих учасників бойових дій та осіб, які приймали участь в збройних конфліктах;</w:t>
      </w:r>
    </w:p>
    <w:p>
      <w:pPr>
        <w:pStyle w:val="Normal"/>
        <w:shd w:val="clear" w:color="auto" w:fill="FFFFFF"/>
        <w:spacing w:before="0" w:after="150"/>
        <w:jc w:val="both"/>
        <w:rPr/>
      </w:pPr>
      <w:r>
        <w:rPr>
          <w:bCs/>
        </w:rPr>
        <w:t>6) ветерани Другої світової війни, учасники ОУН-УПА, підпільного партизанського руху та інваліди війни;</w:t>
      </w:r>
    </w:p>
    <w:p>
      <w:pPr>
        <w:pStyle w:val="Normal"/>
        <w:shd w:val="clear" w:color="auto" w:fill="FFFFFF"/>
        <w:spacing w:before="0" w:after="150"/>
        <w:jc w:val="both"/>
        <w:rPr/>
      </w:pPr>
      <w:r>
        <w:rPr>
          <w:bCs/>
          <w:lang w:val="uk-UA"/>
        </w:rPr>
        <w:t>7</w:t>
      </w:r>
      <w:r>
        <w:rPr>
          <w:bCs/>
        </w:rPr>
        <w:t>) багатодітні сім’ї, діти-сироти, діти, які позбавлені батьківського піклування, одинокі та малозабезпечені матері, які потребують матеріальної допомоги на лікування тяжких захворювань (за медичними висновками) та на реабілітаційний період після тяжких захворювань або тяжких хірургічних втручань;</w:t>
      </w:r>
    </w:p>
    <w:p>
      <w:pPr>
        <w:pStyle w:val="Normal"/>
        <w:shd w:val="clear" w:color="auto" w:fill="FFFFFF"/>
        <w:spacing w:before="0" w:after="150"/>
        <w:jc w:val="both"/>
        <w:rPr/>
      </w:pPr>
      <w:r>
        <w:rPr>
          <w:bCs/>
          <w:lang w:val="uk-UA"/>
        </w:rPr>
        <w:t>8</w:t>
      </w:r>
      <w:r>
        <w:rPr>
          <w:bCs/>
        </w:rPr>
        <w:t>) особи, які постраждали від стихійного лиха, пожеж та підтоплень;</w:t>
      </w:r>
    </w:p>
    <w:p>
      <w:pPr>
        <w:pStyle w:val="Normal"/>
        <w:shd w:val="clear" w:color="auto" w:fill="FFFFFF"/>
        <w:spacing w:before="0" w:after="150"/>
        <w:jc w:val="both"/>
        <w:rPr/>
      </w:pPr>
      <w:r>
        <w:rPr>
          <w:bCs/>
          <w:lang w:val="uk-UA"/>
        </w:rPr>
        <w:t>9</w:t>
      </w:r>
      <w:r>
        <w:rPr>
          <w:bCs/>
        </w:rPr>
        <w:t xml:space="preserve">) допомога на поховання </w:t>
      </w:r>
      <w:r>
        <w:rPr>
          <w:bCs/>
          <w:lang w:val="uk-UA"/>
        </w:rPr>
        <w:t xml:space="preserve">одиноких, безрідних </w:t>
      </w:r>
      <w:r>
        <w:rPr>
          <w:bCs/>
        </w:rPr>
        <w:t>працездатних осіб, зареєстрованих на території </w:t>
      </w:r>
      <w:r>
        <w:rPr/>
        <w:t>Баштечківської </w:t>
      </w:r>
      <w:r>
        <w:rPr>
          <w:bCs/>
        </w:rPr>
        <w:t>сільської ради, які на момент смерті не були працевлаштовані та не мали  трудового стажу, необхідного для призначення одноразової допомоги на поховання.</w:t>
      </w:r>
    </w:p>
    <w:p>
      <w:pPr>
        <w:pStyle w:val="Normal"/>
        <w:shd w:val="clear" w:color="auto" w:fill="FFFFFF"/>
        <w:spacing w:before="0" w:after="150"/>
        <w:jc w:val="center"/>
        <w:rPr>
          <w:b/>
        </w:rPr>
      </w:pPr>
      <w:r>
        <w:rPr>
          <w:b/>
          <w:bCs/>
        </w:rPr>
        <w:t>4 Фінансове забезпечення Програми.</w:t>
      </w:r>
    </w:p>
    <w:p>
      <w:pPr>
        <w:pStyle w:val="Normal"/>
        <w:shd w:val="clear" w:color="auto" w:fill="FFFFFF"/>
        <w:spacing w:before="0" w:after="150"/>
        <w:ind w:firstLine="567"/>
        <w:jc w:val="both"/>
        <w:rPr/>
      </w:pPr>
      <w:r>
        <w:rPr/>
        <w:t>4.1. Фінансування заходів Програми здійснюється відповідно до законодавства за рахунок коштів сільського бюджету Баштечківської сільської ради на відповідні цілі та відповідно до Порядку надання одноразової грошової допомоги за зверненням громадян (додаток 1). Ресурсне забезпечення Програми наведено у додатку 2.</w:t>
      </w:r>
    </w:p>
    <w:p>
      <w:pPr>
        <w:pStyle w:val="Normal"/>
        <w:shd w:val="clear" w:color="auto" w:fill="FFFFFF"/>
        <w:spacing w:before="0" w:after="150"/>
        <w:ind w:firstLine="567"/>
        <w:jc w:val="both"/>
        <w:rPr/>
      </w:pPr>
      <w:r>
        <w:rPr/>
        <w:t>4.2. Розмір одноразової грошової допомоги визначається</w:t>
      </w:r>
      <w:r>
        <w:rPr>
          <w:lang w:val="uk-UA"/>
        </w:rPr>
        <w:t xml:space="preserve"> </w:t>
      </w:r>
      <w:r>
        <w:rPr/>
        <w:t>постійно діючою комісією у кожному конкретному</w:t>
      </w:r>
      <w:r>
        <w:rPr>
          <w:lang w:val="uk-UA"/>
        </w:rPr>
        <w:t xml:space="preserve"> </w:t>
      </w:r>
      <w:r>
        <w:rPr/>
        <w:t>випадку,</w:t>
      </w:r>
      <w:r>
        <w:rPr>
          <w:lang w:val="uk-UA"/>
        </w:rPr>
        <w:t xml:space="preserve"> </w:t>
      </w:r>
      <w:r>
        <w:rPr/>
        <w:t>в</w:t>
      </w:r>
      <w:r>
        <w:rPr>
          <w:lang w:val="uk-UA"/>
        </w:rPr>
        <w:t xml:space="preserve"> </w:t>
      </w:r>
      <w:r>
        <w:rPr/>
        <w:t>залежності</w:t>
      </w:r>
      <w:r>
        <w:rPr>
          <w:lang w:val="uk-UA"/>
        </w:rPr>
        <w:t xml:space="preserve"> </w:t>
      </w:r>
      <w:r>
        <w:rPr/>
        <w:t>від обставин</w:t>
      </w:r>
      <w:r>
        <w:rPr>
          <w:lang w:val="uk-UA"/>
        </w:rPr>
        <w:t xml:space="preserve"> </w:t>
      </w:r>
      <w:r>
        <w:rPr/>
        <w:t>того, кому надається допомога, з урахуванням доходів громадян, що звернулися, їх матеріально-побутових умов проживання.</w:t>
      </w:r>
    </w:p>
    <w:p>
      <w:pPr>
        <w:pStyle w:val="Normal"/>
        <w:shd w:val="clear" w:color="auto" w:fill="FFFFFF"/>
        <w:spacing w:before="0" w:after="150"/>
        <w:ind w:firstLine="567"/>
        <w:jc w:val="both"/>
        <w:rPr>
          <w:color w:themeColor="text1" w:val="000000"/>
        </w:rPr>
      </w:pPr>
      <w:r>
        <w:rPr>
          <w:color w:themeColor="text1" w:val="000000"/>
        </w:rPr>
        <w:t>4.3. За рахунок коштів сільського бюджету здійсню</w:t>
      </w:r>
      <w:r>
        <w:rPr>
          <w:color w:themeColor="text1" w:val="000000"/>
          <w:lang w:val="uk-UA"/>
        </w:rPr>
        <w:t xml:space="preserve">ватимуться </w:t>
      </w:r>
      <w:r>
        <w:rPr>
          <w:color w:themeColor="text1" w:val="000000"/>
        </w:rPr>
        <w:t>видатки на компенсацію пільгових перевезень окремих категорій громадян Баштечківської сільської ради на приміських маршрутах загального користування автомобільним транспортом на 202</w:t>
      </w:r>
      <w:r>
        <w:rPr>
          <w:color w:themeColor="text1" w:val="000000"/>
          <w:lang w:val="uk-UA"/>
        </w:rPr>
        <w:t>4</w:t>
      </w:r>
      <w:r>
        <w:rPr>
          <w:color w:themeColor="text1" w:val="000000"/>
        </w:rPr>
        <w:t>-202</w:t>
      </w:r>
      <w:r>
        <w:rPr>
          <w:color w:themeColor="text1" w:val="000000"/>
          <w:lang w:val="uk-UA"/>
        </w:rPr>
        <w:t>6</w:t>
      </w:r>
      <w:r>
        <w:rPr>
          <w:color w:themeColor="text1" w:val="000000"/>
        </w:rPr>
        <w:t xml:space="preserve"> роки відповідно до Порядку відшкодування компенсації за перевезення окремих пільгових категорій громадян Баштечківської сільської ради на приміських маршрутах загального користування автомобільним транспортом (додаток 3 до Програми).</w:t>
      </w:r>
    </w:p>
    <w:p>
      <w:pPr>
        <w:pStyle w:val="Normal"/>
        <w:shd w:val="clear" w:color="auto" w:fill="FFFFFF"/>
        <w:spacing w:before="0" w:after="150"/>
        <w:jc w:val="center"/>
        <w:rPr/>
      </w:pPr>
      <w:r>
        <w:rPr>
          <w:b/>
          <w:bCs/>
          <w:color w:themeColor="text1" w:val="000000"/>
        </w:rPr>
        <w:t>5.Заходи та результативні показники Програми</w:t>
      </w:r>
    </w:p>
    <w:p>
      <w:pPr>
        <w:pStyle w:val="Normal"/>
        <w:shd w:val="clear" w:color="auto" w:fill="FFFFFF"/>
        <w:spacing w:before="0" w:after="150"/>
        <w:ind w:firstLine="567"/>
        <w:jc w:val="both"/>
        <w:rPr/>
      </w:pPr>
      <w:r>
        <w:rPr/>
        <w:t>Фінансування цільових заходів для найбільш вразливих груп малозабезпечених верств населення та інших категорій населення, що потребують соціального захисту включає :</w:t>
      </w:r>
    </w:p>
    <w:p>
      <w:pPr>
        <w:pStyle w:val="Normal"/>
        <w:shd w:val="clear" w:color="auto" w:fill="FFFFFF"/>
        <w:spacing w:before="0" w:after="150"/>
        <w:jc w:val="both"/>
        <w:rPr/>
      </w:pPr>
      <w:r>
        <w:rPr/>
        <w:t xml:space="preserve">1) </w:t>
      </w:r>
      <w:r>
        <w:rPr>
          <w:lang w:val="uk-UA"/>
        </w:rPr>
        <w:t>матеріальна допомога на</w:t>
      </w:r>
      <w:r>
        <w:rPr/>
        <w:t xml:space="preserve"> лікування в разі хірургічного втручання та хвороб, які привели до втрати працездатності, тяжкі кардіозахворювання, онкозахворювання</w:t>
      </w:r>
      <w:r>
        <w:rPr>
          <w:lang w:val="uk-UA"/>
        </w:rPr>
        <w:t>, психічні розлади та інші тяжкі хвороби</w:t>
      </w:r>
      <w:r>
        <w:rPr/>
        <w:t>;</w:t>
      </w:r>
    </w:p>
    <w:p>
      <w:pPr>
        <w:pStyle w:val="Normal"/>
        <w:shd w:val="clear" w:color="auto" w:fill="FFFFFF"/>
        <w:spacing w:before="0" w:after="150"/>
        <w:jc w:val="both"/>
        <w:rPr>
          <w:lang w:val="uk-UA"/>
        </w:rPr>
      </w:pPr>
      <w:r>
        <w:rPr/>
        <w:t xml:space="preserve">2) </w:t>
      </w:r>
      <w:r>
        <w:rPr>
          <w:lang w:val="uk-UA"/>
        </w:rPr>
        <w:t>матеріальна допомога на</w:t>
      </w:r>
      <w:r>
        <w:rPr/>
        <w:t xml:space="preserve"> ліквідацію наслідків надзвичайних ситуацій</w:t>
      </w:r>
      <w:r>
        <w:rPr>
          <w:lang w:val="uk-UA"/>
        </w:rPr>
        <w:t xml:space="preserve"> техногенного, природного та іншого характеру</w:t>
      </w:r>
      <w:r>
        <w:rPr/>
        <w:t>;</w:t>
      </w:r>
    </w:p>
    <w:p>
      <w:pPr>
        <w:pStyle w:val="Normal"/>
        <w:shd w:val="clear" w:color="auto" w:fill="FFFFFF"/>
        <w:spacing w:before="0" w:after="150"/>
        <w:jc w:val="both"/>
        <w:rPr>
          <w:lang w:val="uk-UA"/>
        </w:rPr>
      </w:pPr>
      <w:r>
        <w:rPr>
          <w:lang w:val="uk-UA"/>
        </w:rPr>
        <w:t xml:space="preserve">3)  </w:t>
      </w:r>
      <w:r>
        <w:rPr>
          <w:bCs/>
        </w:rPr>
        <w:t xml:space="preserve">допомога на поховання </w:t>
      </w:r>
      <w:r>
        <w:rPr>
          <w:bCs/>
          <w:lang w:val="uk-UA"/>
        </w:rPr>
        <w:t xml:space="preserve">одиноких, безрідних </w:t>
      </w:r>
      <w:r>
        <w:rPr>
          <w:bCs/>
        </w:rPr>
        <w:t>працездатних осіб, зареєстрованих на території </w:t>
      </w:r>
      <w:r>
        <w:rPr/>
        <w:t>Баштечківської </w:t>
      </w:r>
      <w:r>
        <w:rPr>
          <w:bCs/>
        </w:rPr>
        <w:t>сільської ради, які на момент смерті не були працевлаштовані та не мали  трудового стажу, необхідного для призначення одноразової допомоги на поховання</w:t>
      </w:r>
      <w:r>
        <w:rPr>
          <w:bCs/>
          <w:lang w:val="uk-UA"/>
        </w:rPr>
        <w:t>;</w:t>
      </w:r>
    </w:p>
    <w:p>
      <w:pPr>
        <w:pStyle w:val="Normal"/>
        <w:shd w:val="clear" w:color="auto" w:fill="FFFFFF"/>
        <w:spacing w:before="0" w:after="150"/>
        <w:jc w:val="both"/>
        <w:rPr/>
      </w:pPr>
      <w:r>
        <w:rPr>
          <w:lang w:val="uk-UA"/>
        </w:rPr>
        <w:t>4</w:t>
      </w:r>
      <w:r>
        <w:rPr/>
        <w:t>) компенсація пільгових перевезень окремих категорій громадян на приміських маршрутах загального користування автомобільним транспортом.</w:t>
      </w:r>
    </w:p>
    <w:p>
      <w:pPr>
        <w:pStyle w:val="Normal"/>
        <w:shd w:val="clear" w:color="auto" w:fill="FFFFFF"/>
        <w:spacing w:before="0" w:after="150"/>
        <w:jc w:val="both"/>
        <w:rPr/>
      </w:pPr>
      <w:r>
        <w:rPr/>
        <w:t>Реалізація даної Програми дозволить:</w:t>
      </w:r>
    </w:p>
    <w:p>
      <w:pPr>
        <w:pStyle w:val="Normal"/>
        <w:shd w:val="clear" w:color="auto" w:fill="FFFFFF"/>
        <w:spacing w:before="0" w:after="150"/>
        <w:jc w:val="both"/>
        <w:rPr/>
      </w:pPr>
      <w:r>
        <w:rPr/>
        <w:t>а) вдосконалити систему соціальної підтримки жителів громади, покращити якість і оперативність в наданні соціальних послуг;</w:t>
      </w:r>
    </w:p>
    <w:p>
      <w:pPr>
        <w:pStyle w:val="Normal"/>
        <w:shd w:val="clear" w:color="auto" w:fill="FFFFFF"/>
        <w:spacing w:before="0" w:after="150"/>
        <w:jc w:val="both"/>
        <w:rPr/>
      </w:pPr>
      <w:r>
        <w:rPr/>
        <w:t>б) вирішити питання організаційно – правового та інформаційного забезпечення, матеріально – технічного, соціально – побутового, культурного обслуговування жителів громади. Зняти соціальну напругу.</w:t>
      </w:r>
    </w:p>
    <w:p>
      <w:pPr>
        <w:pStyle w:val="Normal"/>
        <w:shd w:val="clear" w:color="auto" w:fill="FFFFFF"/>
        <w:spacing w:before="0" w:after="150"/>
        <w:jc w:val="center"/>
        <w:rPr/>
      </w:pPr>
      <w:r>
        <w:rPr>
          <w:b/>
          <w:bCs/>
        </w:rPr>
        <w:t>6.Координація та контроль за виконанням Програми</w:t>
      </w:r>
    </w:p>
    <w:p>
      <w:pPr>
        <w:pStyle w:val="Normal"/>
        <w:shd w:val="clear" w:color="auto" w:fill="FFFFFF"/>
        <w:spacing w:before="0" w:after="150"/>
        <w:ind w:firstLine="567"/>
        <w:jc w:val="both"/>
        <w:rPr/>
      </w:pPr>
      <w:r>
        <w:rPr/>
        <w:t>Реалізація цілей та завдань Програми покладається на апарат Баштечківської сільської ради.</w:t>
      </w:r>
    </w:p>
    <w:p>
      <w:pPr>
        <w:pStyle w:val="Normal"/>
        <w:shd w:val="clear" w:color="auto" w:fill="FFFFFF"/>
        <w:spacing w:before="0" w:after="150"/>
        <w:ind w:firstLine="567"/>
        <w:jc w:val="both"/>
        <w:rPr/>
      </w:pPr>
      <w:r>
        <w:rPr/>
        <w:t xml:space="preserve">В термін до 10-го числа місяця наступного за звітним, перевізники подають до Ради щомісячний </w:t>
      </w:r>
      <w:r>
        <w:rPr>
          <w:lang w:val="uk-UA"/>
        </w:rPr>
        <w:t>Акт здачі-приймання (надання перевезення)</w:t>
      </w:r>
      <w:r>
        <w:rPr/>
        <w:t xml:space="preserve"> про фактично виконані обсяги перевезень пільгових категорій населення за встановленою формою (додаток 4 до Порядку)</w:t>
      </w:r>
    </w:p>
    <w:p>
      <w:pPr>
        <w:pStyle w:val="Normal"/>
        <w:shd w:val="clear" w:color="auto" w:fill="FFFFFF"/>
        <w:spacing w:before="0" w:after="150"/>
        <w:ind w:firstLine="567"/>
        <w:jc w:val="both"/>
        <w:rPr>
          <w:lang w:val="uk-UA"/>
        </w:rPr>
      </w:pPr>
      <w:bookmarkStart w:id="0" w:name="_GoBack"/>
      <w:bookmarkEnd w:id="0"/>
      <w:r>
        <w:rPr/>
        <w:t>Фінансовий відділ апарату Баштечківської сільської ради до 25 числа місяця, наступного за звітним роком, подає інформацію про стан виконання Програми Баштечківській сільській раді та постійній комісії з питань планування, фінансів, бюджету, соціально-економічного розвитку, та інвестицій.</w:t>
      </w:r>
    </w:p>
    <w:p>
      <w:pPr>
        <w:pStyle w:val="Normal"/>
        <w:shd w:val="clear" w:color="auto" w:fill="FFFFFF"/>
        <w:spacing w:before="0" w:after="150"/>
        <w:jc w:val="both"/>
        <w:rPr>
          <w:lang w:val="uk-UA"/>
        </w:rPr>
      </w:pPr>
      <w:r>
        <w:rPr>
          <w:lang w:val="uk-UA"/>
        </w:rPr>
      </w:r>
    </w:p>
    <w:p>
      <w:pPr>
        <w:pStyle w:val="Normal"/>
        <w:shd w:val="clear" w:color="auto" w:fill="FFFFFF"/>
        <w:spacing w:before="0" w:after="150"/>
        <w:jc w:val="both"/>
        <w:rPr>
          <w:lang w:val="uk-UA"/>
        </w:rPr>
      </w:pPr>
      <w:r>
        <w:rPr>
          <w:lang w:val="uk-UA"/>
        </w:rPr>
      </w:r>
    </w:p>
    <w:p>
      <w:pPr>
        <w:pStyle w:val="Normal"/>
        <w:shd w:val="clear" w:color="auto" w:fill="FFFFFF"/>
        <w:spacing w:before="0" w:after="150"/>
        <w:jc w:val="both"/>
        <w:rPr>
          <w:lang w:val="uk-UA"/>
        </w:rPr>
      </w:pPr>
      <w:r>
        <w:rPr>
          <w:lang w:val="uk-UA"/>
        </w:rPr>
        <w:t>Серкетар сільської ради                                                                           Ольга СТЕПАНЮК</w:t>
      </w:r>
    </w:p>
    <w:p>
      <w:pPr>
        <w:pStyle w:val="NormalWeb"/>
        <w:spacing w:beforeAutospacing="0" w:before="0" w:afterAutospacing="0" w:after="0"/>
        <w:ind w:firstLine="6804"/>
        <w:rPr>
          <w:rStyle w:val="Strong"/>
          <w:b w:val="false"/>
          <w:sz w:val="28"/>
          <w:szCs w:val="28"/>
          <w:lang w:val="uk-UA"/>
        </w:rPr>
      </w:pPr>
      <w:r>
        <w:rPr>
          <w:b w:val="false"/>
          <w:sz w:val="28"/>
          <w:szCs w:val="28"/>
          <w:lang w:val="uk-UA"/>
        </w:rPr>
      </w:r>
    </w:p>
    <w:sectPr>
      <w:type w:val="nextPage"/>
      <w:pgSz w:w="11906" w:h="16838"/>
      <w:pgMar w:left="1701" w:right="566" w:gutter="0" w:header="0" w:top="719" w:footer="0"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UkrainianPeterburg">
    <w:charset w:val="00" w:characterSet="windows-1252"/>
    <w:family w:val="roman"/>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uiPriority w:val="22"/>
    <w:qFormat/>
    <w:rsid w:val="008a40e9"/>
    <w:rPr>
      <w:b/>
      <w:bCs/>
    </w:rPr>
  </w:style>
  <w:style w:type="character" w:styleId="Style14" w:customStyle="1">
    <w:name w:val="Текст выноски Знак"/>
    <w:link w:val="BalloonText"/>
    <w:qFormat/>
    <w:rsid w:val="00a02345"/>
    <w:rPr>
      <w:rFonts w:ascii="Tahoma" w:hAnsi="Tahoma" w:cs="Tahoma"/>
      <w:sz w:val="16"/>
      <w:szCs w:val="16"/>
    </w:rPr>
  </w:style>
  <w:style w:type="character" w:styleId="Emphasis">
    <w:name w:val="Emphasis"/>
    <w:uiPriority w:val="20"/>
    <w:qFormat/>
    <w:rsid w:val="008d27d8"/>
    <w:rPr>
      <w:i/>
      <w:iCs/>
    </w:rPr>
  </w:style>
  <w:style w:type="character" w:styleId="rvts10" w:customStyle="1">
    <w:name w:val="rvts10"/>
    <w:qFormat/>
    <w:rsid w:val="00127c09"/>
    <w:rPr/>
  </w:style>
  <w:style w:type="paragraph" w:styleId="Heading">
    <w:name w:val="Heading"/>
    <w:basedOn w:val="Normal"/>
    <w:next w:val="BodyText"/>
    <w:qFormat/>
    <w:pPr>
      <w:keepNext w:val="true"/>
      <w:spacing w:before="240" w:after="120"/>
    </w:pPr>
    <w:rPr>
      <w:rFonts w:ascii="Liberation Sans" w:hAnsi="Liberation Sans" w:eastAsia="Noto Sans SC" w:cs="Arial"/>
      <w:sz w:val="28"/>
      <w:szCs w:val="28"/>
    </w:rPr>
  </w:style>
  <w:style w:type="paragraph" w:styleId="BodyText">
    <w:name w:val="Body Text"/>
    <w:basedOn w:val="Normal"/>
    <w:rsid w:val="00036f5b"/>
    <w:pPr>
      <w:tabs>
        <w:tab w:val="clear" w:pos="708"/>
        <w:tab w:val="left" w:pos="945" w:leader="none"/>
      </w:tabs>
      <w:jc w:val="both"/>
    </w:pPr>
    <w:rPr>
      <w:sz w:val="32"/>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qFormat/>
    <w:rsid w:val="008a40e9"/>
    <w:pPr>
      <w:spacing w:beforeAutospacing="1" w:afterAutospacing="1"/>
    </w:pPr>
    <w:rPr/>
  </w:style>
  <w:style w:type="paragraph" w:styleId="Style15" w:customStyle="1">
    <w:name w:val="Знак"/>
    <w:basedOn w:val="Normal"/>
    <w:qFormat/>
    <w:rsid w:val="00585f56"/>
    <w:pPr/>
    <w:rPr>
      <w:rFonts w:ascii="Verdana" w:hAnsi="Verdana"/>
      <w:sz w:val="20"/>
      <w:szCs w:val="20"/>
      <w:lang w:val="en-US" w:eastAsia="en-US"/>
    </w:rPr>
  </w:style>
  <w:style w:type="paragraph" w:styleId="BalloonText">
    <w:name w:val="Balloon Text"/>
    <w:basedOn w:val="Normal"/>
    <w:link w:val="Style14"/>
    <w:qFormat/>
    <w:rsid w:val="00a02345"/>
    <w:pPr/>
    <w:rPr>
      <w:rFonts w:ascii="Tahoma" w:hAnsi="Tahoma"/>
      <w:sz w:val="16"/>
      <w:szCs w:val="16"/>
    </w:rPr>
  </w:style>
  <w:style w:type="paragraph" w:styleId="1" w:customStyle="1">
    <w:name w:val="Абзац списка1"/>
    <w:basedOn w:val="Normal"/>
    <w:uiPriority w:val="99"/>
    <w:qFormat/>
    <w:rsid w:val="00d46a84"/>
    <w:pPr>
      <w:suppressAutoHyphens w:val="true"/>
      <w:ind w:start="720"/>
    </w:pPr>
    <w:rPr>
      <w:lang w:val="uk-UA"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6BCAA-E38C-4D18-B79E-C278EBF2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LibreOffice/25.8.4.2$Windows_X86_64 LibreOffice_project/290daaa01b999472f0c7a3890eb6a550fd74c6df</Application>
  <AppVersion>15.0000</AppVersion>
  <Pages>3</Pages>
  <Words>959</Words>
  <Characters>6863</Characters>
  <CharactersWithSpaces>7842</CharactersWithSpaces>
  <Paragraphs>62</Paragraph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2026-01-22T13:32:00Z</dcterms:created>
  <dc:creator>Admin</dc:creator>
  <dc:description/>
  <dc:language>en-US</dc:language>
  <cp:lastModifiedBy/>
  <cp:lastPrinted>2026-01-26T07:40:00Z</cp:lastPrinted>
  <dcterms:modified xsi:type="dcterms:W3CDTF">2026-02-06T16:44:41Z</dcterms:modified>
  <cp:revision>5</cp:revision>
  <dc:subject/>
  <dc:title>Р І Ш Е Н Н Я</dc:title>
</cp:coreProperties>
</file>

<file path=docProps/custom.xml><?xml version="1.0" encoding="utf-8"?>
<Properties xmlns="http://schemas.openxmlformats.org/officeDocument/2006/custom-properties" xmlns:vt="http://schemas.openxmlformats.org/officeDocument/2006/docPropsVTypes"/>
</file>