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D5" w:rsidRDefault="00EE48D5" w:rsidP="00EE48D5">
      <w:pPr>
        <w:pStyle w:val="a3"/>
      </w:pPr>
      <w:r>
        <w:rPr>
          <w:noProof/>
        </w:rPr>
        <w:drawing>
          <wp:inline distT="0" distB="0" distL="0" distR="0">
            <wp:extent cx="4333002" cy="2675432"/>
            <wp:effectExtent l="19050" t="0" r="0" b="0"/>
            <wp:docPr id="1" name="Рисунок 1" descr="C:\Users\Yura\Desktop\5a6283a4f6d80d940adc6e5908f79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a\Desktop\5a6283a4f6d80d940adc6e5908f793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36" cy="26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</w:pP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a4"/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Вимоги щодо охорони електричних мереж та умов виконання робіт в межах охоронних зон електричних мереж</w:t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Правилами охорони електричних мереж (Правилами), затвердженими Постановою Кабінету міністрів України від 27 грудня 2022р. № 1455, з метою забезпечення збереження електричних мереж, створення належних умов їх експлуатації та запобігання нещасним випадкам від впливу електричного струму встановлені вимоги щодо охорони об’єктів та обмеження щодо використання земельних ділянок в охоронних зонах повітряних ліній електропередачі.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 xml:space="preserve">Охоронні зони електричних мереж встановлюються уздовж повітряних ліній електропередачі - у вигляді земельної ділянки та повітряного простору, обмежених вертикальними площинами, що віддалені по обидва боки лінії від крайніх проводів за умови </w:t>
      </w:r>
      <w:proofErr w:type="spellStart"/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невідхиленого</w:t>
      </w:r>
      <w:proofErr w:type="spellEnd"/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 xml:space="preserve"> їх невідхильного положення на таку відстань по горизонталі: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2 метрів - до 1 кВ                                           25 метрів - 150, 220 кВ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10 метрів - 3-20 кВ                                         30 метрів - 330, 400, 500 кВ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15 метрів - 35 кВ                                            40 метрів - 750 кВ.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20 метрів - 110 кВ</w:t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У межах охоронних зонах повітряних ліній електропередачі </w:t>
      </w:r>
      <w:r>
        <w:rPr>
          <w:rStyle w:val="a4"/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ЗАБОРОНЯЄТЬСЯ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: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складати сміття, здійснювати підпал стерні, очерету та бур’яну;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запускати безпілотні літальні апарати (крім випадків використання їх для забезпечення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експлуатації та охорони електричних мереж), повітряні кулі;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будувати житлові будинки, будинки громадського призначення;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розміщувати споруди іншого призначення на меншій відстані від елементів електричних мереж, ніж встановлена нормами;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складати будь які матеріали, розпалювати вогнища, влаштовувати звалища;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саджати дерева, крім кущів та саджанців з висотою перспективного росту не більше двох метрів;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розташовувати автозаправні станції або сховище пально-мастильних матеріалів;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влаштовувати спортивні майданчики для ігор, стадіони, ринки, зупинки громадського транспорту, проводити будь-які заходи, пов'язані з великим скупченням людей, не зайнятих виконанням дозволених у встановленому порядку робіт;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запускати спортивні моделі літальних апаратів та повітряні змії;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відсипати ґрунт, влаштовувати водосховища, ставки та інші водні споруди;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- влаштовувати зупинки та стоянки усіх видів транспорту (крім залізничного) в охоронних зонах повітряних ліній електропередачі напругою 330 кВ і вище.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lastRenderedPageBreak/>
        <w:t>Власникам і користувачам земельних ділянок, фізичним та юридичним особам у межах</w:t>
      </w: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br/>
        <w:t>спеціальних зон об'єктів енергетики без письмової згоди підприємств енергетики, у віданні яких перебувають ці мережі, а також без присутності їх представника забороняється виконувати земляні, будівельні та інші роботи, що можуть призвести до порушення безаварійного функціонування об'єктів електричних мереж.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EE48D5" w:rsidRDefault="00EE48D5" w:rsidP="00E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Lucida Sans Unicode" w:hAnsi="Lucida Sans Unicode" w:cs="Lucida Sans Unicode"/>
          <w:color w:val="333333"/>
          <w:sz w:val="19"/>
          <w:szCs w:val="19"/>
          <w:bdr w:val="none" w:sz="0" w:space="0" w:color="auto" w:frame="1"/>
        </w:rPr>
        <w:t>У разі виявлення обірваних або провислих проводів повітряних ліній електропередачі, повалених або наближених до проводів дерев, пошкоджених кабелів та інших пошкоджених елементів електричних мереж необхідно не пізніше однієї години з моменту виявлення повідомити про це власника електричних мереж або місцевий орган виконавчої влади чи орган місцевого самоврядування, Національну поліцію.</w:t>
      </w:r>
    </w:p>
    <w:p w:rsidR="00D07C4C" w:rsidRDefault="00D07C4C">
      <w:pPr>
        <w:rPr>
          <w:rFonts w:ascii="Times New Roman" w:hAnsi="Times New Roman" w:cs="Times New Roman"/>
          <w:sz w:val="28"/>
          <w:szCs w:val="28"/>
        </w:rPr>
      </w:pPr>
    </w:p>
    <w:p w:rsidR="00D07C4C" w:rsidRDefault="00D07C4C">
      <w:pPr>
        <w:rPr>
          <w:rFonts w:ascii="Times New Roman" w:hAnsi="Times New Roman" w:cs="Times New Roman"/>
          <w:sz w:val="28"/>
          <w:szCs w:val="28"/>
        </w:rPr>
      </w:pPr>
    </w:p>
    <w:p w:rsidR="00D07C4C" w:rsidRDefault="00D07C4C">
      <w:pPr>
        <w:rPr>
          <w:rFonts w:ascii="Times New Roman" w:hAnsi="Times New Roman" w:cs="Times New Roman"/>
          <w:sz w:val="28"/>
          <w:szCs w:val="28"/>
        </w:rPr>
      </w:pPr>
    </w:p>
    <w:p w:rsidR="00D07C4C" w:rsidRDefault="00D07C4C">
      <w:pPr>
        <w:rPr>
          <w:rFonts w:ascii="Times New Roman" w:hAnsi="Times New Roman" w:cs="Times New Roman"/>
          <w:sz w:val="28"/>
          <w:szCs w:val="28"/>
        </w:rPr>
      </w:pPr>
    </w:p>
    <w:p w:rsidR="00D07C4C" w:rsidRDefault="00D0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4C" w:rsidRPr="00D07C4C" w:rsidRDefault="00D07C4C">
      <w:pPr>
        <w:rPr>
          <w:rFonts w:ascii="Times New Roman" w:hAnsi="Times New Roman" w:cs="Times New Roman"/>
          <w:sz w:val="28"/>
          <w:szCs w:val="28"/>
        </w:rPr>
      </w:pPr>
    </w:p>
    <w:sectPr w:rsidR="00D07C4C" w:rsidRPr="00D07C4C" w:rsidSect="00CC1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C4C"/>
    <w:rsid w:val="006C69D2"/>
    <w:rsid w:val="00CC1F33"/>
    <w:rsid w:val="00D07C4C"/>
    <w:rsid w:val="00E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E48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cp:lastPrinted>2024-07-18T08:52:00Z</cp:lastPrinted>
  <dcterms:created xsi:type="dcterms:W3CDTF">2024-07-18T09:12:00Z</dcterms:created>
  <dcterms:modified xsi:type="dcterms:W3CDTF">2024-07-18T09:12:00Z</dcterms:modified>
</cp:coreProperties>
</file>