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F4" w:rsidRPr="00C031E7" w:rsidRDefault="00B263F4" w:rsidP="00C30406">
      <w:pPr>
        <w:widowControl w:val="0"/>
        <w:shd w:val="clear" w:color="auto" w:fill="FFFFFF"/>
        <w:suppressAutoHyphens w:val="0"/>
        <w:autoSpaceDE w:val="0"/>
        <w:autoSpaceDN w:val="0"/>
        <w:adjustRightInd w:val="0"/>
        <w:spacing w:after="0" w:line="240" w:lineRule="auto"/>
        <w:rPr>
          <w:rFonts w:ascii="Times New Roman" w:eastAsia="Times New Roman" w:hAnsi="Times New Roman"/>
          <w:sz w:val="28"/>
          <w:szCs w:val="28"/>
          <w:lang w:val="uk-UA" w:eastAsia="ru-RU"/>
        </w:rPr>
      </w:pPr>
    </w:p>
    <w:p w:rsidR="00C30406" w:rsidRPr="0071415A" w:rsidRDefault="00C30406" w:rsidP="00C30406">
      <w:pPr>
        <w:pStyle w:val="1"/>
        <w:tabs>
          <w:tab w:val="left" w:pos="9360"/>
        </w:tabs>
        <w:ind w:left="4860" w:right="0" w:firstLine="1377"/>
        <w:rPr>
          <w:sz w:val="24"/>
        </w:rPr>
      </w:pPr>
      <w:r w:rsidRPr="0071415A">
        <w:rPr>
          <w:sz w:val="24"/>
        </w:rPr>
        <w:t xml:space="preserve">Додаток </w:t>
      </w:r>
    </w:p>
    <w:p w:rsidR="00C30406" w:rsidRPr="0071415A" w:rsidRDefault="00C30406" w:rsidP="00C30406">
      <w:pPr>
        <w:pStyle w:val="1"/>
        <w:tabs>
          <w:tab w:val="left" w:pos="9360"/>
        </w:tabs>
        <w:ind w:left="4860" w:right="0" w:firstLine="1377"/>
        <w:rPr>
          <w:sz w:val="24"/>
        </w:rPr>
      </w:pPr>
      <w:r w:rsidRPr="0071415A">
        <w:rPr>
          <w:sz w:val="24"/>
        </w:rPr>
        <w:t xml:space="preserve">до рішення сільської ради </w:t>
      </w:r>
    </w:p>
    <w:p w:rsidR="00C30406" w:rsidRPr="0071415A" w:rsidRDefault="00C30406" w:rsidP="00C30406">
      <w:pPr>
        <w:pStyle w:val="1"/>
        <w:tabs>
          <w:tab w:val="left" w:pos="9360"/>
        </w:tabs>
        <w:ind w:left="4860" w:right="0" w:firstLine="1377"/>
        <w:rPr>
          <w:sz w:val="24"/>
        </w:rPr>
      </w:pPr>
      <w:r w:rsidRPr="0071415A">
        <w:rPr>
          <w:sz w:val="24"/>
        </w:rPr>
        <w:t xml:space="preserve">від </w:t>
      </w:r>
      <w:r>
        <w:rPr>
          <w:sz w:val="24"/>
        </w:rPr>
        <w:t>17</w:t>
      </w:r>
      <w:r w:rsidRPr="0071415A">
        <w:rPr>
          <w:sz w:val="24"/>
        </w:rPr>
        <w:t xml:space="preserve">.04.2025 </w:t>
      </w:r>
      <w:r>
        <w:rPr>
          <w:sz w:val="24"/>
        </w:rPr>
        <w:t>р.</w:t>
      </w:r>
      <w:r w:rsidRPr="0071415A">
        <w:rPr>
          <w:sz w:val="24"/>
        </w:rPr>
        <w:t xml:space="preserve"> № </w:t>
      </w:r>
      <w:r>
        <w:rPr>
          <w:sz w:val="24"/>
        </w:rPr>
        <w:t>40-2</w:t>
      </w:r>
      <w:r w:rsidRPr="0071415A">
        <w:rPr>
          <w:sz w:val="24"/>
        </w:rPr>
        <w:t>/VIII</w:t>
      </w:r>
    </w:p>
    <w:p w:rsidR="00C30406" w:rsidRDefault="00C30406" w:rsidP="00C30406">
      <w:pPr>
        <w:autoSpaceDE w:val="0"/>
        <w:spacing w:after="0" w:line="240" w:lineRule="auto"/>
        <w:jc w:val="center"/>
        <w:rPr>
          <w:rFonts w:ascii="Times New Roman" w:hAnsi="Times New Roman"/>
          <w:b/>
          <w:bCs/>
          <w:sz w:val="28"/>
          <w:szCs w:val="28"/>
          <w:lang w:val="uk-UA"/>
        </w:rPr>
      </w:pPr>
    </w:p>
    <w:p w:rsidR="00C30406" w:rsidRPr="002F6DE9" w:rsidRDefault="00C30406" w:rsidP="00C30406">
      <w:pPr>
        <w:autoSpaceDE w:val="0"/>
        <w:jc w:val="center"/>
        <w:rPr>
          <w:sz w:val="28"/>
          <w:szCs w:val="28"/>
          <w:lang w:val="uk-UA"/>
        </w:rPr>
      </w:pPr>
      <w:r w:rsidRPr="002F6DE9">
        <w:rPr>
          <w:rFonts w:ascii="Times New Roman" w:hAnsi="Times New Roman"/>
          <w:bCs/>
          <w:sz w:val="28"/>
          <w:szCs w:val="28"/>
          <w:lang w:val="uk-UA"/>
        </w:rPr>
        <w:t>Програма</w:t>
      </w:r>
    </w:p>
    <w:p w:rsidR="00C30406" w:rsidRPr="002F6DE9" w:rsidRDefault="00C30406" w:rsidP="00C30406">
      <w:pPr>
        <w:autoSpaceDE w:val="0"/>
        <w:jc w:val="center"/>
        <w:rPr>
          <w:sz w:val="28"/>
          <w:szCs w:val="28"/>
          <w:lang w:val="uk-UA"/>
        </w:rPr>
      </w:pPr>
      <w:r w:rsidRPr="002F6DE9">
        <w:rPr>
          <w:rFonts w:ascii="Times New Roman" w:hAnsi="Times New Roman"/>
          <w:bCs/>
          <w:sz w:val="28"/>
          <w:szCs w:val="28"/>
          <w:lang w:val="uk-UA"/>
        </w:rPr>
        <w:t>фінансової підтримки діяльності</w:t>
      </w:r>
      <w:r>
        <w:rPr>
          <w:rFonts w:ascii="Times New Roman" w:hAnsi="Times New Roman"/>
          <w:bCs/>
          <w:sz w:val="28"/>
          <w:szCs w:val="28"/>
          <w:lang w:val="uk-UA"/>
        </w:rPr>
        <w:t xml:space="preserve"> Уманської </w:t>
      </w:r>
      <w:r w:rsidRPr="002F6DE9">
        <w:rPr>
          <w:rFonts w:ascii="Times New Roman" w:hAnsi="Times New Roman"/>
          <w:bCs/>
          <w:sz w:val="28"/>
          <w:szCs w:val="28"/>
          <w:lang w:val="uk-UA"/>
        </w:rPr>
        <w:t>районної</w:t>
      </w:r>
      <w:r>
        <w:rPr>
          <w:rFonts w:ascii="Times New Roman" w:hAnsi="Times New Roman"/>
          <w:bCs/>
          <w:sz w:val="28"/>
          <w:szCs w:val="28"/>
          <w:lang w:val="uk-UA"/>
        </w:rPr>
        <w:t xml:space="preserve"> </w:t>
      </w:r>
      <w:r w:rsidRPr="002F6DE9">
        <w:rPr>
          <w:rFonts w:ascii="Times New Roman" w:hAnsi="Times New Roman"/>
          <w:bCs/>
          <w:sz w:val="28"/>
          <w:szCs w:val="28"/>
          <w:lang w:val="uk-UA"/>
        </w:rPr>
        <w:t>державної</w:t>
      </w:r>
      <w:r>
        <w:rPr>
          <w:rFonts w:ascii="Times New Roman" w:hAnsi="Times New Roman"/>
          <w:bCs/>
          <w:sz w:val="28"/>
          <w:szCs w:val="28"/>
          <w:lang w:val="uk-UA"/>
        </w:rPr>
        <w:t xml:space="preserve"> (військової) </w:t>
      </w:r>
      <w:r w:rsidRPr="002F6DE9">
        <w:rPr>
          <w:rFonts w:ascii="Times New Roman" w:hAnsi="Times New Roman"/>
          <w:bCs/>
          <w:sz w:val="28"/>
          <w:szCs w:val="28"/>
          <w:lang w:val="uk-UA"/>
        </w:rPr>
        <w:t xml:space="preserve">  адміністрації</w:t>
      </w:r>
      <w:r>
        <w:rPr>
          <w:rFonts w:ascii="Times New Roman" w:hAnsi="Times New Roman"/>
          <w:bCs/>
          <w:sz w:val="28"/>
          <w:szCs w:val="28"/>
          <w:lang w:val="uk-UA"/>
        </w:rPr>
        <w:t xml:space="preserve"> </w:t>
      </w:r>
      <w:r w:rsidRPr="002F6DE9">
        <w:rPr>
          <w:rFonts w:ascii="Times New Roman" w:hAnsi="Times New Roman"/>
          <w:bCs/>
          <w:sz w:val="28"/>
          <w:szCs w:val="28"/>
          <w:lang w:val="uk-UA"/>
        </w:rPr>
        <w:t>Черкаської області</w:t>
      </w:r>
      <w:r>
        <w:rPr>
          <w:rFonts w:ascii="Times New Roman" w:hAnsi="Times New Roman"/>
          <w:bCs/>
          <w:sz w:val="28"/>
          <w:szCs w:val="28"/>
          <w:lang w:val="uk-UA"/>
        </w:rPr>
        <w:t xml:space="preserve"> </w:t>
      </w:r>
      <w:r w:rsidRPr="002F6DE9">
        <w:rPr>
          <w:rFonts w:ascii="Times New Roman" w:hAnsi="Times New Roman"/>
          <w:bCs/>
          <w:sz w:val="28"/>
          <w:szCs w:val="28"/>
          <w:lang w:val="uk-UA"/>
        </w:rPr>
        <w:t>на 2025 рік</w:t>
      </w:r>
    </w:p>
    <w:p w:rsidR="00C30406" w:rsidRPr="00B263F4" w:rsidRDefault="00C30406" w:rsidP="00C30406">
      <w:pPr>
        <w:autoSpaceDE w:val="0"/>
        <w:jc w:val="center"/>
        <w:rPr>
          <w:lang w:val="uk-UA"/>
        </w:rPr>
      </w:pPr>
      <w:r>
        <w:rPr>
          <w:rFonts w:ascii="Times New Roman" w:hAnsi="Times New Roman"/>
          <w:sz w:val="28"/>
          <w:szCs w:val="28"/>
          <w:lang w:val="uk-UA"/>
        </w:rPr>
        <w:t>Паспорт Програми</w:t>
      </w:r>
    </w:p>
    <w:tbl>
      <w:tblPr>
        <w:tblW w:w="0" w:type="auto"/>
        <w:tblInd w:w="-111" w:type="dxa"/>
        <w:tblLayout w:type="fixed"/>
        <w:tblLook w:val="0000" w:firstRow="0" w:lastRow="0" w:firstColumn="0" w:lastColumn="0" w:noHBand="0" w:noVBand="0"/>
      </w:tblPr>
      <w:tblGrid>
        <w:gridCol w:w="719"/>
        <w:gridCol w:w="4060"/>
        <w:gridCol w:w="4857"/>
      </w:tblGrid>
      <w:tr w:rsidR="00C30406" w:rsidTr="004B6783">
        <w:trPr>
          <w:trHeight w:val="842"/>
        </w:trPr>
        <w:tc>
          <w:tcPr>
            <w:tcW w:w="719"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1.</w:t>
            </w:r>
          </w:p>
        </w:tc>
        <w:tc>
          <w:tcPr>
            <w:tcW w:w="4060"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Ініціатор розроблення Програми</w:t>
            </w:r>
          </w:p>
        </w:tc>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 xml:space="preserve">Уманська  районна державна </w:t>
            </w:r>
            <w:r>
              <w:rPr>
                <w:rFonts w:ascii="Times New Roman" w:hAnsi="Times New Roman"/>
                <w:bCs/>
                <w:sz w:val="28"/>
                <w:szCs w:val="28"/>
                <w:lang w:val="uk-UA"/>
              </w:rPr>
              <w:t xml:space="preserve">(військова) </w:t>
            </w:r>
            <w:r w:rsidRPr="002F6DE9">
              <w:rPr>
                <w:rFonts w:ascii="Times New Roman" w:hAnsi="Times New Roman"/>
                <w:bCs/>
                <w:sz w:val="28"/>
                <w:szCs w:val="28"/>
                <w:lang w:val="uk-UA"/>
              </w:rPr>
              <w:t xml:space="preserve"> </w:t>
            </w:r>
            <w:r>
              <w:rPr>
                <w:rFonts w:ascii="Times New Roman" w:hAnsi="Times New Roman"/>
                <w:sz w:val="28"/>
                <w:szCs w:val="28"/>
                <w:lang w:val="uk-UA"/>
              </w:rPr>
              <w:t>адміністрація</w:t>
            </w:r>
          </w:p>
        </w:tc>
      </w:tr>
      <w:tr w:rsidR="00C30406" w:rsidTr="004B6783">
        <w:tc>
          <w:tcPr>
            <w:tcW w:w="719"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2.</w:t>
            </w:r>
          </w:p>
        </w:tc>
        <w:tc>
          <w:tcPr>
            <w:tcW w:w="4060"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Розпорядчі документи відповідно до яких розроблено Програму</w:t>
            </w:r>
          </w:p>
        </w:tc>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 xml:space="preserve">Закон України «Про місцеве самоврядування в Україні», Бюджетний кодекс України </w:t>
            </w:r>
          </w:p>
        </w:tc>
      </w:tr>
      <w:tr w:rsidR="00C30406" w:rsidTr="004B6783">
        <w:tc>
          <w:tcPr>
            <w:tcW w:w="719"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3.</w:t>
            </w:r>
          </w:p>
        </w:tc>
        <w:tc>
          <w:tcPr>
            <w:tcW w:w="4060"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Розробник  програми</w:t>
            </w:r>
          </w:p>
        </w:tc>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 xml:space="preserve">Уманська районна державна  </w:t>
            </w:r>
            <w:r>
              <w:rPr>
                <w:rFonts w:ascii="Times New Roman" w:hAnsi="Times New Roman"/>
                <w:bCs/>
                <w:sz w:val="28"/>
                <w:szCs w:val="28"/>
                <w:lang w:val="uk-UA"/>
              </w:rPr>
              <w:t xml:space="preserve">(військова) </w:t>
            </w:r>
            <w:r>
              <w:rPr>
                <w:rFonts w:ascii="Times New Roman" w:hAnsi="Times New Roman"/>
                <w:sz w:val="28"/>
                <w:szCs w:val="28"/>
                <w:lang w:val="uk-UA"/>
              </w:rPr>
              <w:t>адміністрація</w:t>
            </w:r>
          </w:p>
        </w:tc>
      </w:tr>
      <w:tr w:rsidR="00C30406" w:rsidTr="004B6783">
        <w:trPr>
          <w:trHeight w:val="567"/>
        </w:trPr>
        <w:tc>
          <w:tcPr>
            <w:tcW w:w="719"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4.</w:t>
            </w:r>
          </w:p>
        </w:tc>
        <w:tc>
          <w:tcPr>
            <w:tcW w:w="4060"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pPr>
            <w:proofErr w:type="spellStart"/>
            <w:r>
              <w:rPr>
                <w:rFonts w:ascii="Times New Roman" w:hAnsi="Times New Roman"/>
                <w:sz w:val="28"/>
                <w:szCs w:val="28"/>
                <w:lang w:val="uk-UA"/>
              </w:rPr>
              <w:t>Співрозробники</w:t>
            </w:r>
            <w:proofErr w:type="spellEnd"/>
            <w:r>
              <w:rPr>
                <w:rFonts w:ascii="Times New Roman" w:hAnsi="Times New Roman"/>
                <w:sz w:val="28"/>
                <w:szCs w:val="28"/>
                <w:lang w:val="uk-UA"/>
              </w:rPr>
              <w:t xml:space="preserve">  Програми</w:t>
            </w:r>
          </w:p>
        </w:tc>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 xml:space="preserve">виконавчий комітет </w:t>
            </w:r>
            <w:proofErr w:type="spellStart"/>
            <w:r>
              <w:rPr>
                <w:rFonts w:ascii="Times New Roman" w:hAnsi="Times New Roman"/>
                <w:sz w:val="28"/>
                <w:szCs w:val="28"/>
                <w:lang w:val="uk-UA"/>
              </w:rPr>
              <w:t>Баштечківської</w:t>
            </w:r>
            <w:proofErr w:type="spellEnd"/>
            <w:r>
              <w:rPr>
                <w:rFonts w:ascii="Times New Roman" w:hAnsi="Times New Roman"/>
                <w:sz w:val="28"/>
                <w:szCs w:val="28"/>
                <w:lang w:val="uk-UA"/>
              </w:rPr>
              <w:t xml:space="preserve"> сільської  ради</w:t>
            </w:r>
          </w:p>
        </w:tc>
      </w:tr>
      <w:tr w:rsidR="00C30406" w:rsidTr="004B6783">
        <w:tc>
          <w:tcPr>
            <w:tcW w:w="719"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5.</w:t>
            </w:r>
          </w:p>
        </w:tc>
        <w:tc>
          <w:tcPr>
            <w:tcW w:w="4060"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Відповідальні виконавці Програми</w:t>
            </w:r>
          </w:p>
        </w:tc>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 xml:space="preserve">Уманська районна державна </w:t>
            </w:r>
            <w:r>
              <w:rPr>
                <w:rFonts w:ascii="Times New Roman" w:hAnsi="Times New Roman"/>
                <w:bCs/>
                <w:sz w:val="28"/>
                <w:szCs w:val="28"/>
                <w:lang w:val="uk-UA"/>
              </w:rPr>
              <w:t xml:space="preserve">(військова) </w:t>
            </w:r>
            <w:r w:rsidRPr="002F6DE9">
              <w:rPr>
                <w:rFonts w:ascii="Times New Roman" w:hAnsi="Times New Roman"/>
                <w:bCs/>
                <w:sz w:val="28"/>
                <w:szCs w:val="28"/>
                <w:lang w:val="uk-UA"/>
              </w:rPr>
              <w:t xml:space="preserve"> </w:t>
            </w:r>
            <w:r>
              <w:rPr>
                <w:rFonts w:ascii="Times New Roman" w:hAnsi="Times New Roman"/>
                <w:sz w:val="28"/>
                <w:szCs w:val="28"/>
                <w:lang w:val="uk-UA"/>
              </w:rPr>
              <w:t>адміністрація</w:t>
            </w:r>
          </w:p>
        </w:tc>
      </w:tr>
      <w:tr w:rsidR="00C30406" w:rsidRPr="00C30406" w:rsidTr="004B6783">
        <w:trPr>
          <w:trHeight w:val="567"/>
        </w:trPr>
        <w:tc>
          <w:tcPr>
            <w:tcW w:w="719"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6.</w:t>
            </w:r>
          </w:p>
        </w:tc>
        <w:tc>
          <w:tcPr>
            <w:tcW w:w="4060"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Учасники Програми</w:t>
            </w:r>
          </w:p>
        </w:tc>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406" w:rsidRDefault="00C30406" w:rsidP="004B6783">
            <w:pPr>
              <w:autoSpaceDE w:val="0"/>
              <w:spacing w:line="240" w:lineRule="auto"/>
              <w:rPr>
                <w:rFonts w:ascii="Times New Roman" w:hAnsi="Times New Roman"/>
                <w:sz w:val="28"/>
                <w:szCs w:val="28"/>
                <w:lang w:val="uk-UA"/>
              </w:rPr>
            </w:pPr>
            <w:r>
              <w:rPr>
                <w:rFonts w:ascii="Times New Roman" w:hAnsi="Times New Roman"/>
                <w:sz w:val="28"/>
                <w:szCs w:val="28"/>
                <w:lang w:val="uk-UA"/>
              </w:rPr>
              <w:t xml:space="preserve">Уманська районна державна </w:t>
            </w:r>
            <w:r>
              <w:rPr>
                <w:rFonts w:ascii="Times New Roman" w:hAnsi="Times New Roman"/>
                <w:bCs/>
                <w:sz w:val="28"/>
                <w:szCs w:val="28"/>
                <w:lang w:val="uk-UA"/>
              </w:rPr>
              <w:t xml:space="preserve">(військова) </w:t>
            </w:r>
            <w:r w:rsidRPr="002F6DE9">
              <w:rPr>
                <w:rFonts w:ascii="Times New Roman" w:hAnsi="Times New Roman"/>
                <w:bCs/>
                <w:sz w:val="28"/>
                <w:szCs w:val="28"/>
                <w:lang w:val="uk-UA"/>
              </w:rPr>
              <w:t xml:space="preserve"> </w:t>
            </w:r>
            <w:r>
              <w:rPr>
                <w:rFonts w:ascii="Times New Roman" w:hAnsi="Times New Roman"/>
                <w:sz w:val="28"/>
                <w:szCs w:val="28"/>
                <w:lang w:val="uk-UA"/>
              </w:rPr>
              <w:t xml:space="preserve">адміністрація, </w:t>
            </w:r>
          </w:p>
          <w:p w:rsidR="00C30406" w:rsidRDefault="00C30406" w:rsidP="004B6783">
            <w:pPr>
              <w:autoSpaceDE w:val="0"/>
              <w:spacing w:line="240" w:lineRule="auto"/>
              <w:rPr>
                <w:rFonts w:ascii="Times New Roman" w:hAnsi="Times New Roman"/>
                <w:sz w:val="28"/>
                <w:szCs w:val="28"/>
                <w:lang w:val="uk-UA"/>
              </w:rPr>
            </w:pPr>
            <w:r>
              <w:rPr>
                <w:rFonts w:ascii="Times New Roman" w:hAnsi="Times New Roman"/>
                <w:sz w:val="28"/>
                <w:szCs w:val="28"/>
                <w:lang w:val="uk-UA"/>
              </w:rPr>
              <w:t xml:space="preserve">виконавчий комітет </w:t>
            </w:r>
            <w:proofErr w:type="spellStart"/>
            <w:r>
              <w:rPr>
                <w:rFonts w:ascii="Times New Roman" w:hAnsi="Times New Roman"/>
                <w:sz w:val="28"/>
                <w:szCs w:val="28"/>
                <w:lang w:val="uk-UA"/>
              </w:rPr>
              <w:t>Баштечківської</w:t>
            </w:r>
            <w:proofErr w:type="spellEnd"/>
            <w:r>
              <w:rPr>
                <w:rFonts w:ascii="Times New Roman" w:hAnsi="Times New Roman"/>
                <w:sz w:val="28"/>
                <w:szCs w:val="28"/>
                <w:lang w:val="uk-UA"/>
              </w:rPr>
              <w:t xml:space="preserve"> сільської  ради, </w:t>
            </w:r>
          </w:p>
          <w:p w:rsidR="00C30406" w:rsidRPr="00362FEB" w:rsidRDefault="00C30406" w:rsidP="004B6783">
            <w:pPr>
              <w:autoSpaceDE w:val="0"/>
              <w:spacing w:line="240" w:lineRule="auto"/>
              <w:rPr>
                <w:lang w:val="uk-UA"/>
              </w:rPr>
            </w:pPr>
            <w:r>
              <w:rPr>
                <w:rFonts w:ascii="Times New Roman" w:hAnsi="Times New Roman"/>
                <w:sz w:val="28"/>
                <w:szCs w:val="28"/>
                <w:lang w:val="uk-UA"/>
              </w:rPr>
              <w:t xml:space="preserve">фінансовий відділ </w:t>
            </w:r>
            <w:proofErr w:type="spellStart"/>
            <w:r>
              <w:rPr>
                <w:rFonts w:ascii="Times New Roman" w:hAnsi="Times New Roman"/>
                <w:sz w:val="28"/>
                <w:szCs w:val="28"/>
                <w:lang w:val="uk-UA"/>
              </w:rPr>
              <w:t>Баштечківської</w:t>
            </w:r>
            <w:proofErr w:type="spellEnd"/>
            <w:r>
              <w:rPr>
                <w:rFonts w:ascii="Times New Roman" w:hAnsi="Times New Roman"/>
                <w:sz w:val="28"/>
                <w:szCs w:val="28"/>
                <w:lang w:val="uk-UA"/>
              </w:rPr>
              <w:t xml:space="preserve"> сільської ради</w:t>
            </w:r>
          </w:p>
        </w:tc>
      </w:tr>
      <w:tr w:rsidR="00C30406" w:rsidTr="004B6783">
        <w:trPr>
          <w:trHeight w:val="567"/>
        </w:trPr>
        <w:tc>
          <w:tcPr>
            <w:tcW w:w="719"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7.</w:t>
            </w:r>
          </w:p>
        </w:tc>
        <w:tc>
          <w:tcPr>
            <w:tcW w:w="4060"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Термін реалізації Програми</w:t>
            </w:r>
          </w:p>
        </w:tc>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2025 рік</w:t>
            </w:r>
          </w:p>
        </w:tc>
      </w:tr>
      <w:tr w:rsidR="00C30406" w:rsidTr="004B6783">
        <w:tc>
          <w:tcPr>
            <w:tcW w:w="719"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8.</w:t>
            </w:r>
          </w:p>
        </w:tc>
        <w:tc>
          <w:tcPr>
            <w:tcW w:w="4060"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 xml:space="preserve">Перелік місцевих бюджетів, які беруть участь у виконанні Програми </w:t>
            </w:r>
          </w:p>
        </w:tc>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 xml:space="preserve">Бюджет </w:t>
            </w:r>
            <w:proofErr w:type="spellStart"/>
            <w:r>
              <w:rPr>
                <w:rFonts w:ascii="Times New Roman" w:hAnsi="Times New Roman"/>
                <w:sz w:val="28"/>
                <w:szCs w:val="28"/>
                <w:lang w:val="uk-UA"/>
              </w:rPr>
              <w:t>Баштечківської</w:t>
            </w:r>
            <w:proofErr w:type="spellEnd"/>
            <w:r>
              <w:rPr>
                <w:rFonts w:ascii="Times New Roman" w:hAnsi="Times New Roman"/>
                <w:sz w:val="28"/>
                <w:szCs w:val="28"/>
                <w:lang w:val="uk-UA"/>
              </w:rPr>
              <w:t xml:space="preserve"> сільської  територіальної громади </w:t>
            </w:r>
          </w:p>
        </w:tc>
      </w:tr>
      <w:tr w:rsidR="00C30406" w:rsidTr="004B6783">
        <w:tc>
          <w:tcPr>
            <w:tcW w:w="719"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jc w:val="center"/>
            </w:pPr>
            <w:r>
              <w:rPr>
                <w:rFonts w:ascii="Times New Roman" w:hAnsi="Times New Roman"/>
                <w:sz w:val="28"/>
                <w:szCs w:val="28"/>
                <w:lang w:val="uk-UA"/>
              </w:rPr>
              <w:t>9.</w:t>
            </w:r>
          </w:p>
        </w:tc>
        <w:tc>
          <w:tcPr>
            <w:tcW w:w="4060"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pPr>
            <w:r>
              <w:rPr>
                <w:rFonts w:ascii="Times New Roman" w:hAnsi="Times New Roman"/>
                <w:sz w:val="28"/>
                <w:szCs w:val="28"/>
                <w:lang w:val="uk-UA"/>
              </w:rPr>
              <w:t>Загальний обсяг фінансових ресурсів, необхідних для реалізації Програми</w:t>
            </w:r>
          </w:p>
        </w:tc>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406" w:rsidRDefault="00C30406" w:rsidP="004B6783">
            <w:pPr>
              <w:autoSpaceDE w:val="0"/>
              <w:spacing w:line="240" w:lineRule="auto"/>
              <w:jc w:val="center"/>
              <w:rPr>
                <w:rFonts w:ascii="Times New Roman" w:hAnsi="Times New Roman"/>
                <w:sz w:val="28"/>
                <w:szCs w:val="28"/>
                <w:lang w:val="uk-UA"/>
              </w:rPr>
            </w:pPr>
            <w:r>
              <w:rPr>
                <w:rFonts w:ascii="Times New Roman" w:hAnsi="Times New Roman"/>
                <w:color w:val="000000"/>
                <w:sz w:val="28"/>
                <w:szCs w:val="28"/>
                <w:lang w:val="uk-UA" w:eastAsia="uk-UA"/>
              </w:rPr>
              <w:t xml:space="preserve">В межах коштів, передбачених у бюджеті </w:t>
            </w:r>
            <w:proofErr w:type="spellStart"/>
            <w:r>
              <w:rPr>
                <w:rFonts w:ascii="Times New Roman" w:hAnsi="Times New Roman"/>
                <w:sz w:val="28"/>
                <w:szCs w:val="28"/>
                <w:lang w:val="uk-UA"/>
              </w:rPr>
              <w:t>Баштечківської</w:t>
            </w:r>
            <w:proofErr w:type="spellEnd"/>
            <w:r>
              <w:rPr>
                <w:rFonts w:ascii="Times New Roman" w:hAnsi="Times New Roman"/>
                <w:sz w:val="28"/>
                <w:szCs w:val="28"/>
                <w:lang w:val="uk-UA"/>
              </w:rPr>
              <w:t xml:space="preserve"> сільської </w:t>
            </w:r>
            <w:r>
              <w:rPr>
                <w:rFonts w:ascii="Times New Roman" w:hAnsi="Times New Roman"/>
                <w:color w:val="000000"/>
                <w:sz w:val="28"/>
                <w:szCs w:val="28"/>
                <w:lang w:val="uk-UA" w:eastAsia="uk-UA"/>
              </w:rPr>
              <w:t>територіальної громади на 2025 рік</w:t>
            </w:r>
          </w:p>
        </w:tc>
      </w:tr>
      <w:tr w:rsidR="00C30406" w:rsidRPr="00C30406" w:rsidTr="004B6783">
        <w:tc>
          <w:tcPr>
            <w:tcW w:w="719"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4060"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spacing w:line="240" w:lineRule="auto"/>
              <w:rPr>
                <w:rFonts w:ascii="Times New Roman" w:hAnsi="Times New Roman"/>
                <w:sz w:val="28"/>
                <w:szCs w:val="28"/>
                <w:lang w:val="uk-UA"/>
              </w:rPr>
            </w:pPr>
            <w:r>
              <w:rPr>
                <w:rFonts w:ascii="Times New Roman" w:hAnsi="Times New Roman"/>
                <w:sz w:val="28"/>
                <w:szCs w:val="28"/>
                <w:lang w:val="uk-UA"/>
              </w:rPr>
              <w:t>Головний розпорядник бюджетних коштів</w:t>
            </w:r>
          </w:p>
        </w:tc>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406" w:rsidRDefault="00C30406" w:rsidP="004B6783">
            <w:pPr>
              <w:pStyle w:val="a5"/>
              <w:jc w:val="center"/>
              <w:rPr>
                <w:lang w:val="uk-UA" w:eastAsia="uk-UA"/>
              </w:rPr>
            </w:pPr>
            <w:r>
              <w:rPr>
                <w:rFonts w:ascii="Times New Roman" w:hAnsi="Times New Roman"/>
                <w:sz w:val="28"/>
                <w:szCs w:val="28"/>
                <w:lang w:val="uk-UA"/>
              </w:rPr>
              <w:t xml:space="preserve">Фінансовий відділ </w:t>
            </w:r>
            <w:proofErr w:type="spellStart"/>
            <w:r>
              <w:rPr>
                <w:rFonts w:ascii="Times New Roman" w:hAnsi="Times New Roman"/>
                <w:sz w:val="28"/>
                <w:szCs w:val="28"/>
                <w:lang w:val="uk-UA"/>
              </w:rPr>
              <w:t>Баштечківської</w:t>
            </w:r>
            <w:proofErr w:type="spellEnd"/>
            <w:r>
              <w:rPr>
                <w:rFonts w:ascii="Times New Roman" w:hAnsi="Times New Roman"/>
                <w:sz w:val="28"/>
                <w:szCs w:val="28"/>
                <w:lang w:val="uk-UA"/>
              </w:rPr>
              <w:t xml:space="preserve"> сільської ради</w:t>
            </w:r>
          </w:p>
        </w:tc>
      </w:tr>
    </w:tbl>
    <w:p w:rsidR="00C30406" w:rsidRPr="00626678" w:rsidRDefault="00C30406" w:rsidP="00C30406">
      <w:pPr>
        <w:pageBreakBefore/>
        <w:spacing w:line="240" w:lineRule="auto"/>
        <w:jc w:val="center"/>
        <w:rPr>
          <w:lang w:val="uk-UA"/>
        </w:rPr>
      </w:pPr>
      <w:r>
        <w:rPr>
          <w:rFonts w:ascii="Times New Roman" w:hAnsi="Times New Roman"/>
          <w:b/>
          <w:bCs/>
          <w:sz w:val="28"/>
          <w:szCs w:val="28"/>
          <w:lang w:val="uk-UA"/>
        </w:rPr>
        <w:lastRenderedPageBreak/>
        <w:t>І. Загальні положення</w:t>
      </w:r>
    </w:p>
    <w:p w:rsidR="00C30406" w:rsidRPr="00626678" w:rsidRDefault="00C30406" w:rsidP="00C30406">
      <w:pPr>
        <w:autoSpaceDE w:val="0"/>
        <w:spacing w:line="240" w:lineRule="auto"/>
        <w:jc w:val="both"/>
        <w:rPr>
          <w:lang w:val="uk-UA"/>
        </w:rPr>
      </w:pPr>
      <w:r>
        <w:rPr>
          <w:rFonts w:ascii="Times New Roman" w:hAnsi="Times New Roman"/>
          <w:sz w:val="28"/>
          <w:szCs w:val="28"/>
          <w:lang w:val="uk-UA"/>
        </w:rPr>
        <w:tab/>
        <w:t xml:space="preserve">Програма фінансової підтримки діяльності Уманської районної державної </w:t>
      </w:r>
      <w:r>
        <w:rPr>
          <w:rFonts w:ascii="Times New Roman" w:hAnsi="Times New Roman"/>
          <w:bCs/>
          <w:sz w:val="28"/>
          <w:szCs w:val="28"/>
          <w:lang w:val="uk-UA"/>
        </w:rPr>
        <w:t xml:space="preserve">(військова) </w:t>
      </w:r>
      <w:r w:rsidRPr="002F6DE9">
        <w:rPr>
          <w:rFonts w:ascii="Times New Roman" w:hAnsi="Times New Roman"/>
          <w:bCs/>
          <w:sz w:val="28"/>
          <w:szCs w:val="28"/>
          <w:lang w:val="uk-UA"/>
        </w:rPr>
        <w:t xml:space="preserve"> </w:t>
      </w:r>
      <w:r>
        <w:rPr>
          <w:rFonts w:ascii="Times New Roman" w:hAnsi="Times New Roman"/>
          <w:sz w:val="28"/>
          <w:szCs w:val="28"/>
          <w:lang w:val="uk-UA"/>
        </w:rPr>
        <w:t xml:space="preserve">адміністрації  Черкаської області </w:t>
      </w:r>
      <w:r>
        <w:rPr>
          <w:rFonts w:ascii="Times New Roman" w:hAnsi="Times New Roman"/>
          <w:sz w:val="28"/>
          <w:szCs w:val="28"/>
          <w:lang w:val="uk-UA" w:eastAsia="ru-RU"/>
        </w:rPr>
        <w:t>на 2025 рік</w:t>
      </w:r>
      <w:r>
        <w:rPr>
          <w:rFonts w:ascii="Times New Roman" w:hAnsi="Times New Roman"/>
          <w:sz w:val="28"/>
          <w:szCs w:val="28"/>
          <w:lang w:val="uk-UA"/>
        </w:rPr>
        <w:t xml:space="preserve"> (далі – Програма) розроблена з метою створення належних умов для виконання делегованих повноважень Уманської районної державної (військової) адміністрації</w:t>
      </w:r>
      <w:r w:rsidRPr="006953DA">
        <w:rPr>
          <w:rFonts w:ascii="Times New Roman" w:hAnsi="Times New Roman"/>
          <w:sz w:val="28"/>
          <w:szCs w:val="28"/>
          <w:lang w:val="uk-UA"/>
        </w:rPr>
        <w:t xml:space="preserve"> </w:t>
      </w:r>
      <w:r>
        <w:rPr>
          <w:rFonts w:ascii="Times New Roman" w:hAnsi="Times New Roman"/>
          <w:sz w:val="28"/>
          <w:szCs w:val="28"/>
          <w:lang w:val="uk-UA"/>
        </w:rPr>
        <w:t xml:space="preserve">Черкаської області  на час дії воєнного стану адміністрації  та розроблена на підставі Законів України «Про місцеве самоврядування в Україні», «Про місцеві державні адміністрації», Бюджетного кодексу України. Програма забезпечить виконання  заходів, що здійснюються на місцевому рівні з метою фінансової підтримки в умовах обмеженого фінансування, зокрема, на оплату оренди приміщень, оплату комунальних послуг, придбання канцелярських товарів, на виплату заробітної плати та інші поточні видатки, для ефективного виконання делегованих повноважень, так як фінансування видатків з державного бюджету на утримання райдержадміністрації в останні роки є недостатнім. </w:t>
      </w:r>
    </w:p>
    <w:p w:rsidR="00C30406" w:rsidRDefault="00C30406" w:rsidP="00C30406">
      <w:pPr>
        <w:autoSpaceDE w:val="0"/>
        <w:spacing w:line="240" w:lineRule="auto"/>
        <w:jc w:val="center"/>
        <w:rPr>
          <w:rFonts w:ascii="Times New Roman" w:hAnsi="Times New Roman"/>
          <w:sz w:val="28"/>
          <w:szCs w:val="28"/>
          <w:lang w:val="uk-UA"/>
        </w:rPr>
      </w:pPr>
      <w:r>
        <w:rPr>
          <w:rFonts w:ascii="Times New Roman" w:hAnsi="Times New Roman"/>
          <w:b/>
          <w:bCs/>
          <w:sz w:val="28"/>
          <w:szCs w:val="28"/>
          <w:lang w:val="uk-UA"/>
        </w:rPr>
        <w:t>ІІ. Мета Програми</w:t>
      </w:r>
    </w:p>
    <w:p w:rsidR="00C30406" w:rsidRDefault="00C30406" w:rsidP="00C30406">
      <w:pPr>
        <w:autoSpaceDE w:val="0"/>
        <w:spacing w:line="240" w:lineRule="auto"/>
        <w:ind w:firstLine="600"/>
        <w:jc w:val="both"/>
        <w:rPr>
          <w:rFonts w:ascii="Times New Roman" w:hAnsi="Times New Roman"/>
          <w:b/>
          <w:bCs/>
          <w:sz w:val="28"/>
          <w:szCs w:val="28"/>
          <w:lang w:val="uk-UA"/>
        </w:rPr>
      </w:pPr>
      <w:r w:rsidRPr="00300211">
        <w:rPr>
          <w:rFonts w:ascii="Times New Roman" w:hAnsi="Times New Roman"/>
          <w:sz w:val="28"/>
          <w:szCs w:val="28"/>
          <w:lang w:val="uk-UA"/>
        </w:rPr>
        <w:t>Головною метою Прог</w:t>
      </w:r>
      <w:r>
        <w:rPr>
          <w:rFonts w:ascii="Times New Roman" w:hAnsi="Times New Roman"/>
          <w:sz w:val="28"/>
          <w:szCs w:val="28"/>
          <w:lang w:val="uk-UA"/>
        </w:rPr>
        <w:t xml:space="preserve">рами  є забезпечення необхідних сприятливих </w:t>
      </w:r>
      <w:r w:rsidRPr="00300211">
        <w:rPr>
          <w:rFonts w:ascii="Times New Roman" w:hAnsi="Times New Roman"/>
          <w:sz w:val="28"/>
          <w:szCs w:val="28"/>
          <w:lang w:val="uk-UA"/>
        </w:rPr>
        <w:t xml:space="preserve">умов </w:t>
      </w:r>
      <w:r w:rsidRPr="00E60E7C">
        <w:rPr>
          <w:rFonts w:ascii="Times New Roman" w:hAnsi="Times New Roman"/>
          <w:sz w:val="28"/>
          <w:szCs w:val="28"/>
          <w:lang w:val="uk-UA" w:eastAsia="ru-RU"/>
        </w:rPr>
        <w:t>функціонування</w:t>
      </w:r>
      <w:r>
        <w:rPr>
          <w:rFonts w:ascii="Times New Roman" w:hAnsi="Times New Roman"/>
          <w:sz w:val="28"/>
          <w:szCs w:val="28"/>
          <w:lang w:val="uk-UA" w:eastAsia="ru-RU"/>
        </w:rPr>
        <w:t xml:space="preserve"> </w:t>
      </w:r>
      <w:r>
        <w:rPr>
          <w:rFonts w:ascii="Times New Roman" w:hAnsi="Times New Roman"/>
          <w:sz w:val="28"/>
          <w:szCs w:val="28"/>
          <w:lang w:val="uk-UA"/>
        </w:rPr>
        <w:t>та уникнення кредиторської заборгованості,</w:t>
      </w:r>
      <w:r w:rsidRPr="00300211">
        <w:rPr>
          <w:rFonts w:ascii="Times New Roman" w:hAnsi="Times New Roman"/>
          <w:sz w:val="28"/>
          <w:szCs w:val="28"/>
          <w:lang w:val="uk-UA"/>
        </w:rPr>
        <w:t xml:space="preserve"> покращення </w:t>
      </w:r>
      <w:r>
        <w:rPr>
          <w:rFonts w:ascii="Times New Roman" w:hAnsi="Times New Roman"/>
          <w:sz w:val="28"/>
          <w:szCs w:val="28"/>
          <w:lang w:val="uk-UA"/>
        </w:rPr>
        <w:t>діяльності відділів</w:t>
      </w:r>
      <w:r w:rsidRPr="00E60E7C">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w:t>
      </w:r>
      <w:r w:rsidRPr="00E60E7C">
        <w:rPr>
          <w:rFonts w:ascii="Times New Roman" w:hAnsi="Times New Roman"/>
          <w:sz w:val="28"/>
          <w:szCs w:val="28"/>
          <w:lang w:val="uk-UA" w:eastAsia="ru-RU"/>
        </w:rPr>
        <w:t xml:space="preserve">Уманської районної державної </w:t>
      </w:r>
      <w:r>
        <w:rPr>
          <w:rFonts w:ascii="Times New Roman" w:hAnsi="Times New Roman"/>
          <w:sz w:val="28"/>
          <w:szCs w:val="28"/>
          <w:lang w:val="uk-UA" w:eastAsia="ru-RU"/>
        </w:rPr>
        <w:t xml:space="preserve">(військової) </w:t>
      </w:r>
      <w:r w:rsidRPr="00E60E7C">
        <w:rPr>
          <w:rFonts w:ascii="Times New Roman" w:hAnsi="Times New Roman"/>
          <w:sz w:val="28"/>
          <w:szCs w:val="28"/>
          <w:lang w:val="uk-UA" w:eastAsia="ru-RU"/>
        </w:rPr>
        <w:t>адміністрації</w:t>
      </w:r>
      <w:r>
        <w:rPr>
          <w:rFonts w:ascii="Times New Roman" w:hAnsi="Times New Roman"/>
          <w:sz w:val="28"/>
          <w:szCs w:val="28"/>
          <w:lang w:val="uk-UA" w:eastAsia="ru-RU"/>
        </w:rPr>
        <w:t xml:space="preserve"> (далі - Уманської РДА)</w:t>
      </w:r>
      <w:r w:rsidRPr="00E60E7C">
        <w:rPr>
          <w:rFonts w:ascii="Times New Roman" w:hAnsi="Times New Roman"/>
          <w:sz w:val="28"/>
          <w:szCs w:val="28"/>
          <w:lang w:val="uk-UA" w:eastAsia="ru-RU"/>
        </w:rPr>
        <w:t>, зокрема:</w:t>
      </w:r>
      <w:r>
        <w:rPr>
          <w:rFonts w:ascii="Times New Roman" w:hAnsi="Times New Roman"/>
          <w:sz w:val="28"/>
          <w:szCs w:val="28"/>
          <w:lang w:val="uk-UA" w:eastAsia="ru-RU"/>
        </w:rPr>
        <w:t xml:space="preserve"> в</w:t>
      </w:r>
      <w:r w:rsidRPr="00165106">
        <w:rPr>
          <w:rFonts w:ascii="Times New Roman" w:hAnsi="Times New Roman"/>
          <w:sz w:val="28"/>
          <w:szCs w:val="28"/>
          <w:lang w:val="uk-UA" w:eastAsia="ru-RU"/>
        </w:rPr>
        <w:t>ідділ</w:t>
      </w:r>
      <w:r>
        <w:rPr>
          <w:rFonts w:ascii="Times New Roman" w:hAnsi="Times New Roman"/>
          <w:sz w:val="28"/>
          <w:szCs w:val="28"/>
          <w:lang w:val="uk-UA" w:eastAsia="ru-RU"/>
        </w:rPr>
        <w:t>у</w:t>
      </w:r>
      <w:r w:rsidRPr="00165106">
        <w:rPr>
          <w:rFonts w:ascii="Times New Roman" w:hAnsi="Times New Roman"/>
          <w:sz w:val="28"/>
          <w:szCs w:val="28"/>
          <w:lang w:val="uk-UA" w:eastAsia="ru-RU"/>
        </w:rPr>
        <w:t xml:space="preserve"> організаційної роботи, управління персоналом, доку</w:t>
      </w:r>
      <w:r>
        <w:rPr>
          <w:rFonts w:ascii="Times New Roman" w:hAnsi="Times New Roman"/>
          <w:sz w:val="28"/>
          <w:szCs w:val="28"/>
          <w:lang w:val="uk-UA" w:eastAsia="ru-RU"/>
        </w:rPr>
        <w:t xml:space="preserve">ментообігу та контролю; </w:t>
      </w:r>
      <w:r w:rsidRPr="00165106">
        <w:rPr>
          <w:rFonts w:ascii="Times New Roman" w:hAnsi="Times New Roman"/>
          <w:sz w:val="28"/>
          <w:szCs w:val="28"/>
          <w:lang w:val="uk-UA" w:eastAsia="ru-RU"/>
        </w:rPr>
        <w:t>відділ</w:t>
      </w:r>
      <w:r>
        <w:rPr>
          <w:rFonts w:ascii="Times New Roman" w:hAnsi="Times New Roman"/>
          <w:sz w:val="28"/>
          <w:szCs w:val="28"/>
          <w:lang w:val="uk-UA" w:eastAsia="ru-RU"/>
        </w:rPr>
        <w:t>у</w:t>
      </w:r>
      <w:r w:rsidRPr="00165106">
        <w:rPr>
          <w:rFonts w:ascii="Times New Roman" w:hAnsi="Times New Roman"/>
          <w:sz w:val="28"/>
          <w:szCs w:val="28"/>
          <w:lang w:val="uk-UA" w:eastAsia="ru-RU"/>
        </w:rPr>
        <w:t xml:space="preserve"> фінансово-господарського забезпечення</w:t>
      </w:r>
      <w:r>
        <w:rPr>
          <w:rFonts w:ascii="Times New Roman" w:hAnsi="Times New Roman"/>
          <w:sz w:val="28"/>
          <w:szCs w:val="28"/>
          <w:lang w:val="uk-UA" w:eastAsia="ru-RU"/>
        </w:rPr>
        <w:t>;</w:t>
      </w:r>
      <w:r w:rsidRPr="00165106">
        <w:rPr>
          <w:rFonts w:ascii="Times New Roman" w:hAnsi="Times New Roman"/>
          <w:sz w:val="28"/>
          <w:szCs w:val="28"/>
          <w:lang w:val="uk-UA" w:eastAsia="ru-RU"/>
        </w:rPr>
        <w:t xml:space="preserve"> відділ</w:t>
      </w:r>
      <w:r>
        <w:rPr>
          <w:rFonts w:ascii="Times New Roman" w:hAnsi="Times New Roman"/>
          <w:sz w:val="28"/>
          <w:szCs w:val="28"/>
          <w:lang w:val="uk-UA" w:eastAsia="ru-RU"/>
        </w:rPr>
        <w:t>у</w:t>
      </w:r>
      <w:r w:rsidRPr="00165106">
        <w:rPr>
          <w:rFonts w:ascii="Times New Roman" w:hAnsi="Times New Roman"/>
          <w:sz w:val="28"/>
          <w:szCs w:val="28"/>
          <w:lang w:val="uk-UA" w:eastAsia="ru-RU"/>
        </w:rPr>
        <w:t xml:space="preserve"> ведення Державного реєстру виборців апарату</w:t>
      </w:r>
      <w:r>
        <w:rPr>
          <w:rFonts w:ascii="Times New Roman" w:hAnsi="Times New Roman"/>
          <w:sz w:val="28"/>
          <w:szCs w:val="28"/>
          <w:lang w:val="uk-UA" w:eastAsia="ru-RU"/>
        </w:rPr>
        <w:t>;</w:t>
      </w:r>
      <w:r w:rsidRPr="00165106">
        <w:rPr>
          <w:rFonts w:ascii="Times New Roman" w:hAnsi="Times New Roman"/>
          <w:sz w:val="28"/>
          <w:szCs w:val="28"/>
          <w:lang w:val="uk-UA" w:eastAsia="ru-RU"/>
        </w:rPr>
        <w:t xml:space="preserve"> відділ</w:t>
      </w:r>
      <w:r>
        <w:rPr>
          <w:rFonts w:ascii="Times New Roman" w:hAnsi="Times New Roman"/>
          <w:sz w:val="28"/>
          <w:szCs w:val="28"/>
          <w:lang w:val="uk-UA" w:eastAsia="ru-RU"/>
        </w:rPr>
        <w:t>у</w:t>
      </w:r>
      <w:r w:rsidRPr="00165106">
        <w:rPr>
          <w:rFonts w:ascii="Times New Roman" w:hAnsi="Times New Roman"/>
          <w:sz w:val="28"/>
          <w:szCs w:val="28"/>
          <w:lang w:val="uk-UA" w:eastAsia="ru-RU"/>
        </w:rPr>
        <w:t xml:space="preserve"> юридичного забезпечення та запобігання корупції</w:t>
      </w:r>
      <w:r>
        <w:rPr>
          <w:rFonts w:ascii="Times New Roman" w:hAnsi="Times New Roman"/>
          <w:sz w:val="28"/>
          <w:szCs w:val="28"/>
          <w:lang w:val="uk-UA" w:eastAsia="ru-RU"/>
        </w:rPr>
        <w:t xml:space="preserve">; </w:t>
      </w:r>
      <w:r w:rsidRPr="00165106">
        <w:rPr>
          <w:rFonts w:ascii="Times New Roman" w:hAnsi="Times New Roman"/>
          <w:sz w:val="28"/>
          <w:szCs w:val="28"/>
          <w:lang w:val="uk-UA" w:eastAsia="ru-RU"/>
        </w:rPr>
        <w:t>відділ</w:t>
      </w:r>
      <w:r>
        <w:rPr>
          <w:rFonts w:ascii="Times New Roman" w:hAnsi="Times New Roman"/>
          <w:sz w:val="28"/>
          <w:szCs w:val="28"/>
          <w:lang w:val="uk-UA" w:eastAsia="ru-RU"/>
        </w:rPr>
        <w:t>у</w:t>
      </w:r>
      <w:r w:rsidRPr="00165106">
        <w:rPr>
          <w:rFonts w:ascii="Times New Roman" w:hAnsi="Times New Roman"/>
          <w:sz w:val="28"/>
          <w:szCs w:val="28"/>
          <w:lang w:val="uk-UA" w:eastAsia="ru-RU"/>
        </w:rPr>
        <w:t xml:space="preserve"> економічного розвитку, інфраструктури та житлово-комунального господарства</w:t>
      </w:r>
      <w:r>
        <w:rPr>
          <w:rFonts w:ascii="Times New Roman" w:hAnsi="Times New Roman"/>
          <w:sz w:val="28"/>
          <w:szCs w:val="28"/>
          <w:lang w:val="uk-UA" w:eastAsia="ru-RU"/>
        </w:rPr>
        <w:t xml:space="preserve">; </w:t>
      </w:r>
      <w:r w:rsidRPr="00165106">
        <w:rPr>
          <w:rFonts w:ascii="Times New Roman" w:hAnsi="Times New Roman"/>
          <w:sz w:val="28"/>
          <w:szCs w:val="28"/>
          <w:lang w:val="uk-UA" w:eastAsia="ru-RU"/>
        </w:rPr>
        <w:t>відділ</w:t>
      </w:r>
      <w:r>
        <w:rPr>
          <w:rFonts w:ascii="Times New Roman" w:hAnsi="Times New Roman"/>
          <w:sz w:val="28"/>
          <w:szCs w:val="28"/>
          <w:lang w:val="uk-UA" w:eastAsia="ru-RU"/>
        </w:rPr>
        <w:t>у</w:t>
      </w:r>
      <w:r w:rsidRPr="00165106">
        <w:rPr>
          <w:rFonts w:ascii="Times New Roman" w:hAnsi="Times New Roman"/>
          <w:sz w:val="28"/>
          <w:szCs w:val="28"/>
          <w:lang w:val="uk-UA" w:eastAsia="ru-RU"/>
        </w:rPr>
        <w:t xml:space="preserve"> агропромислового розвитку, екології та взаємодії з органами місцевого самоврядування</w:t>
      </w:r>
      <w:r>
        <w:rPr>
          <w:rFonts w:ascii="Times New Roman" w:hAnsi="Times New Roman"/>
          <w:sz w:val="28"/>
          <w:szCs w:val="28"/>
          <w:lang w:val="uk-UA" w:eastAsia="ru-RU"/>
        </w:rPr>
        <w:t>;</w:t>
      </w:r>
      <w:r w:rsidRPr="00165106">
        <w:rPr>
          <w:rFonts w:ascii="Times New Roman" w:hAnsi="Times New Roman"/>
          <w:sz w:val="28"/>
          <w:szCs w:val="28"/>
          <w:lang w:val="uk-UA" w:eastAsia="ru-RU"/>
        </w:rPr>
        <w:t xml:space="preserve"> відділ</w:t>
      </w:r>
      <w:r>
        <w:rPr>
          <w:rFonts w:ascii="Times New Roman" w:hAnsi="Times New Roman"/>
          <w:sz w:val="28"/>
          <w:szCs w:val="28"/>
          <w:lang w:val="uk-UA" w:eastAsia="ru-RU"/>
        </w:rPr>
        <w:t>у</w:t>
      </w:r>
      <w:r w:rsidRPr="00165106">
        <w:rPr>
          <w:rFonts w:ascii="Times New Roman" w:hAnsi="Times New Roman"/>
          <w:sz w:val="28"/>
          <w:szCs w:val="28"/>
          <w:lang w:val="uk-UA" w:eastAsia="ru-RU"/>
        </w:rPr>
        <w:t xml:space="preserve"> освіти, охорони здоров’я, культури, спорту та туризму</w:t>
      </w:r>
      <w:r>
        <w:rPr>
          <w:rFonts w:ascii="Times New Roman" w:hAnsi="Times New Roman"/>
          <w:sz w:val="28"/>
          <w:szCs w:val="28"/>
          <w:lang w:val="uk-UA" w:eastAsia="ru-RU"/>
        </w:rPr>
        <w:t>;</w:t>
      </w:r>
      <w:r w:rsidRPr="00165106">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w:t>
      </w:r>
      <w:r w:rsidRPr="00165106">
        <w:rPr>
          <w:rFonts w:ascii="Times New Roman" w:hAnsi="Times New Roman"/>
          <w:sz w:val="28"/>
          <w:szCs w:val="28"/>
          <w:lang w:val="uk-UA" w:eastAsia="ru-RU"/>
        </w:rPr>
        <w:t xml:space="preserve"> відділ</w:t>
      </w:r>
      <w:r>
        <w:rPr>
          <w:rFonts w:ascii="Times New Roman" w:hAnsi="Times New Roman"/>
          <w:sz w:val="28"/>
          <w:szCs w:val="28"/>
          <w:lang w:val="uk-UA" w:eastAsia="ru-RU"/>
        </w:rPr>
        <w:t>у</w:t>
      </w:r>
      <w:r w:rsidRPr="00165106">
        <w:rPr>
          <w:rFonts w:ascii="Times New Roman" w:hAnsi="Times New Roman"/>
          <w:sz w:val="28"/>
          <w:szCs w:val="28"/>
          <w:lang w:val="uk-UA" w:eastAsia="ru-RU"/>
        </w:rPr>
        <w:t xml:space="preserve"> інформаційної діяльності, комунікацій з громадськістю та цифрового розвитку</w:t>
      </w:r>
      <w:r>
        <w:rPr>
          <w:rFonts w:ascii="Times New Roman" w:hAnsi="Times New Roman"/>
          <w:sz w:val="28"/>
          <w:szCs w:val="28"/>
          <w:lang w:val="uk-UA" w:eastAsia="ru-RU"/>
        </w:rPr>
        <w:t xml:space="preserve">; </w:t>
      </w:r>
      <w:r w:rsidRPr="00165106">
        <w:rPr>
          <w:rFonts w:ascii="Times New Roman" w:hAnsi="Times New Roman"/>
          <w:sz w:val="28"/>
          <w:szCs w:val="28"/>
          <w:lang w:val="uk-UA" w:eastAsia="ru-RU"/>
        </w:rPr>
        <w:t>сектор</w:t>
      </w:r>
      <w:r>
        <w:rPr>
          <w:rFonts w:ascii="Times New Roman" w:hAnsi="Times New Roman"/>
          <w:sz w:val="28"/>
          <w:szCs w:val="28"/>
          <w:lang w:val="uk-UA" w:eastAsia="ru-RU"/>
        </w:rPr>
        <w:t xml:space="preserve">у </w:t>
      </w:r>
      <w:r w:rsidRPr="00165106">
        <w:rPr>
          <w:rFonts w:ascii="Times New Roman" w:hAnsi="Times New Roman"/>
          <w:sz w:val="28"/>
          <w:szCs w:val="28"/>
          <w:lang w:val="uk-UA" w:eastAsia="ru-RU"/>
        </w:rPr>
        <w:t>містобудування та а</w:t>
      </w:r>
      <w:r>
        <w:rPr>
          <w:rFonts w:ascii="Times New Roman" w:hAnsi="Times New Roman"/>
          <w:sz w:val="28"/>
          <w:szCs w:val="28"/>
          <w:lang w:val="uk-UA" w:eastAsia="ru-RU"/>
        </w:rPr>
        <w:t>рхітектури райдержадміністрації;</w:t>
      </w:r>
      <w:r w:rsidRPr="00165106">
        <w:rPr>
          <w:rFonts w:ascii="Times New Roman" w:hAnsi="Times New Roman"/>
          <w:sz w:val="28"/>
          <w:szCs w:val="28"/>
          <w:lang w:val="uk-UA" w:eastAsia="ru-RU"/>
        </w:rPr>
        <w:t xml:space="preserve"> відділ</w:t>
      </w:r>
      <w:r>
        <w:rPr>
          <w:rFonts w:ascii="Times New Roman" w:hAnsi="Times New Roman"/>
          <w:sz w:val="28"/>
          <w:szCs w:val="28"/>
          <w:lang w:val="uk-UA" w:eastAsia="ru-RU"/>
        </w:rPr>
        <w:t>у</w:t>
      </w:r>
      <w:r w:rsidRPr="00165106">
        <w:rPr>
          <w:rFonts w:ascii="Times New Roman" w:hAnsi="Times New Roman"/>
          <w:sz w:val="28"/>
          <w:szCs w:val="28"/>
          <w:lang w:val="uk-UA" w:eastAsia="ru-RU"/>
        </w:rPr>
        <w:t xml:space="preserve">  з питань цивільного захисту та оборонної роботи райдержадміністрації</w:t>
      </w:r>
      <w:r w:rsidRPr="00E60E7C">
        <w:rPr>
          <w:rFonts w:ascii="Times New Roman" w:hAnsi="Times New Roman"/>
          <w:sz w:val="28"/>
          <w:szCs w:val="28"/>
          <w:lang w:val="uk-UA" w:eastAsia="ru-RU"/>
        </w:rPr>
        <w:t xml:space="preserve"> для</w:t>
      </w:r>
      <w:r>
        <w:rPr>
          <w:rFonts w:ascii="Times New Roman" w:hAnsi="Times New Roman"/>
          <w:sz w:val="28"/>
          <w:szCs w:val="28"/>
          <w:lang w:val="uk-UA" w:eastAsia="ru-RU"/>
        </w:rPr>
        <w:t xml:space="preserve"> оплати праці працівників, </w:t>
      </w:r>
      <w:r w:rsidRPr="00E60E7C">
        <w:rPr>
          <w:rFonts w:ascii="Times New Roman" w:hAnsi="Times New Roman"/>
          <w:sz w:val="28"/>
          <w:szCs w:val="28"/>
          <w:lang w:val="uk-UA" w:eastAsia="ru-RU"/>
        </w:rPr>
        <w:t xml:space="preserve"> придбання предметів, матеріалів, облад</w:t>
      </w:r>
      <w:r>
        <w:rPr>
          <w:rFonts w:ascii="Times New Roman" w:hAnsi="Times New Roman"/>
          <w:sz w:val="28"/>
          <w:szCs w:val="28"/>
          <w:lang w:val="uk-UA" w:eastAsia="ru-RU"/>
        </w:rPr>
        <w:t xml:space="preserve">нання та інвентарю та оплату послуг. </w:t>
      </w:r>
    </w:p>
    <w:p w:rsidR="00C30406" w:rsidRPr="00212AB4" w:rsidRDefault="00C30406" w:rsidP="00C30406">
      <w:pPr>
        <w:autoSpaceDE w:val="0"/>
        <w:spacing w:line="240" w:lineRule="auto"/>
        <w:jc w:val="center"/>
        <w:rPr>
          <w:lang w:val="uk-UA"/>
        </w:rPr>
      </w:pPr>
      <w:r>
        <w:rPr>
          <w:rFonts w:ascii="Times New Roman" w:hAnsi="Times New Roman"/>
          <w:b/>
          <w:bCs/>
          <w:sz w:val="28"/>
          <w:szCs w:val="28"/>
          <w:lang w:val="uk-UA"/>
        </w:rPr>
        <w:t>ІІІ. Шляхи і засоби реалізації Програми</w:t>
      </w:r>
    </w:p>
    <w:p w:rsidR="00C30406" w:rsidRPr="00626678" w:rsidRDefault="00C30406" w:rsidP="00C30406">
      <w:pPr>
        <w:autoSpaceDE w:val="0"/>
        <w:spacing w:line="240" w:lineRule="auto"/>
        <w:jc w:val="both"/>
        <w:rPr>
          <w:lang w:val="uk-UA"/>
        </w:rPr>
      </w:pPr>
      <w:r>
        <w:rPr>
          <w:rFonts w:ascii="Times New Roman" w:eastAsia="Times New Roman" w:hAnsi="Times New Roman"/>
          <w:sz w:val="28"/>
          <w:szCs w:val="28"/>
          <w:lang w:val="uk-UA"/>
        </w:rPr>
        <w:t xml:space="preserve">    </w:t>
      </w:r>
      <w:r>
        <w:rPr>
          <w:rFonts w:ascii="Times New Roman" w:hAnsi="Times New Roman"/>
          <w:sz w:val="28"/>
          <w:szCs w:val="28"/>
          <w:lang w:val="uk-UA"/>
        </w:rPr>
        <w:t xml:space="preserve">Засобами розв’язання проблеми є спрямування коштів місцевого бюджету </w:t>
      </w:r>
      <w:proofErr w:type="spellStart"/>
      <w:r>
        <w:rPr>
          <w:rFonts w:ascii="Times New Roman" w:hAnsi="Times New Roman"/>
          <w:sz w:val="28"/>
          <w:szCs w:val="28"/>
          <w:lang w:val="uk-UA"/>
        </w:rPr>
        <w:t>Баштечківської</w:t>
      </w:r>
      <w:proofErr w:type="spellEnd"/>
      <w:r>
        <w:rPr>
          <w:rFonts w:ascii="Times New Roman" w:hAnsi="Times New Roman"/>
          <w:sz w:val="28"/>
          <w:szCs w:val="28"/>
          <w:lang w:val="uk-UA"/>
        </w:rPr>
        <w:t xml:space="preserve"> сільської ради на удосконалення необхідного фінансового забезпечення Уманської РДА.</w:t>
      </w:r>
    </w:p>
    <w:p w:rsidR="00C30406" w:rsidRDefault="00C30406" w:rsidP="00C30406">
      <w:pPr>
        <w:autoSpaceDE w:val="0"/>
        <w:spacing w:line="240" w:lineRule="auto"/>
        <w:ind w:firstLine="600"/>
        <w:jc w:val="both"/>
        <w:rPr>
          <w:rFonts w:ascii="Times New Roman" w:hAnsi="Times New Roman"/>
          <w:sz w:val="28"/>
          <w:szCs w:val="28"/>
          <w:lang w:val="uk-UA"/>
        </w:rPr>
      </w:pPr>
      <w:r>
        <w:rPr>
          <w:rFonts w:ascii="Times New Roman" w:hAnsi="Times New Roman"/>
          <w:sz w:val="28"/>
          <w:szCs w:val="28"/>
          <w:lang w:val="uk-UA"/>
        </w:rPr>
        <w:t xml:space="preserve">Запропонована програма передбачає здійснення видатків на оплату праці працівникам, </w:t>
      </w:r>
      <w:r w:rsidRPr="007900E0">
        <w:rPr>
          <w:rFonts w:ascii="Times New Roman" w:hAnsi="Times New Roman"/>
          <w:sz w:val="28"/>
          <w:szCs w:val="28"/>
          <w:lang w:val="uk-UA"/>
        </w:rPr>
        <w:t>придбання предметів</w:t>
      </w:r>
      <w:r>
        <w:rPr>
          <w:rFonts w:ascii="Times New Roman" w:hAnsi="Times New Roman"/>
          <w:sz w:val="28"/>
          <w:szCs w:val="28"/>
          <w:lang w:val="uk-UA"/>
        </w:rPr>
        <w:t xml:space="preserve"> та</w:t>
      </w:r>
      <w:r w:rsidRPr="007900E0">
        <w:rPr>
          <w:rFonts w:ascii="Times New Roman" w:hAnsi="Times New Roman"/>
          <w:sz w:val="28"/>
          <w:szCs w:val="28"/>
          <w:lang w:val="uk-UA"/>
        </w:rPr>
        <w:t xml:space="preserve"> мат</w:t>
      </w:r>
      <w:r>
        <w:rPr>
          <w:rFonts w:ascii="Times New Roman" w:hAnsi="Times New Roman"/>
          <w:sz w:val="28"/>
          <w:szCs w:val="28"/>
          <w:lang w:val="uk-UA"/>
        </w:rPr>
        <w:t xml:space="preserve">еріалів, канцтоварів, пального, </w:t>
      </w:r>
      <w:r w:rsidRPr="007900E0">
        <w:rPr>
          <w:rFonts w:ascii="Times New Roman" w:hAnsi="Times New Roman"/>
          <w:sz w:val="28"/>
          <w:szCs w:val="28"/>
          <w:lang w:val="uk-UA"/>
        </w:rPr>
        <w:t>оплату послуг</w:t>
      </w:r>
      <w:r>
        <w:rPr>
          <w:rFonts w:ascii="Times New Roman" w:hAnsi="Times New Roman"/>
          <w:sz w:val="28"/>
          <w:szCs w:val="28"/>
          <w:lang w:val="uk-UA"/>
        </w:rPr>
        <w:t xml:space="preserve">, в тому числі за послуги інтернету, послуг зв’язку, послуг з обслуговування комп’ютерної програми </w:t>
      </w:r>
      <w:r w:rsidRPr="00CA548D">
        <w:rPr>
          <w:rFonts w:ascii="Times New Roman" w:hAnsi="Times New Roman"/>
          <w:sz w:val="28"/>
          <w:szCs w:val="28"/>
        </w:rPr>
        <w:t>M.E.Doc</w:t>
      </w:r>
      <w:r>
        <w:rPr>
          <w:rFonts w:ascii="Times New Roman" w:hAnsi="Times New Roman"/>
          <w:sz w:val="28"/>
          <w:szCs w:val="28"/>
          <w:lang w:val="uk-UA"/>
        </w:rPr>
        <w:t>, страхування приміщень та транспортних засобів, послуг з охорони приміщень.</w:t>
      </w:r>
    </w:p>
    <w:p w:rsidR="00C30406" w:rsidRPr="00CF585C" w:rsidRDefault="00C30406" w:rsidP="00C30406">
      <w:pPr>
        <w:autoSpaceDE w:val="0"/>
        <w:spacing w:line="240" w:lineRule="auto"/>
        <w:ind w:firstLine="600"/>
        <w:jc w:val="both"/>
        <w:rPr>
          <w:lang w:val="uk-UA"/>
        </w:rPr>
      </w:pPr>
      <w:r>
        <w:rPr>
          <w:rFonts w:ascii="Times New Roman" w:hAnsi="Times New Roman"/>
          <w:sz w:val="28"/>
          <w:szCs w:val="28"/>
          <w:lang w:val="uk-UA"/>
        </w:rPr>
        <w:lastRenderedPageBreak/>
        <w:t>Заходи Програми реалізуються відповідно до чинного законодавства України.</w:t>
      </w:r>
    </w:p>
    <w:p w:rsidR="00C30406" w:rsidRPr="00626678" w:rsidRDefault="00C30406" w:rsidP="00C30406">
      <w:pPr>
        <w:autoSpaceDE w:val="0"/>
        <w:spacing w:line="240" w:lineRule="auto"/>
        <w:jc w:val="center"/>
        <w:rPr>
          <w:lang w:val="uk-UA"/>
        </w:rPr>
      </w:pPr>
      <w:r>
        <w:rPr>
          <w:rFonts w:ascii="Times New Roman" w:hAnsi="Times New Roman"/>
          <w:b/>
          <w:bCs/>
          <w:sz w:val="28"/>
          <w:szCs w:val="28"/>
          <w:lang w:val="uk-UA"/>
        </w:rPr>
        <w:t>ІV. Фінансове забезпечення Програми</w:t>
      </w:r>
    </w:p>
    <w:p w:rsidR="00C30406" w:rsidRPr="00626678" w:rsidRDefault="00C30406" w:rsidP="00C30406">
      <w:pPr>
        <w:tabs>
          <w:tab w:val="left" w:pos="567"/>
        </w:tabs>
        <w:spacing w:line="240" w:lineRule="auto"/>
        <w:ind w:firstLine="567"/>
        <w:jc w:val="both"/>
        <w:rPr>
          <w:lang w:val="uk-UA"/>
        </w:rPr>
      </w:pPr>
      <w:r>
        <w:rPr>
          <w:rFonts w:ascii="Times New Roman" w:hAnsi="Times New Roman"/>
          <w:sz w:val="28"/>
          <w:szCs w:val="28"/>
          <w:lang w:val="uk-UA"/>
        </w:rPr>
        <w:t xml:space="preserve">Фінансування заходів Програми здійснюється з врахуванням вимог частини другої статті 85 Бюджетного кодексу України за рахунок вільного залишку бюджетних коштів  або перевиконання доходної частини загального фонду місцевого бюджету за умови відсутності заборгованості за захищеними статтями видатків на останню звітну дату, що передує плануванню видатків, в межах бюджетних призначень, затверджених </w:t>
      </w:r>
      <w:proofErr w:type="spellStart"/>
      <w:r>
        <w:rPr>
          <w:rFonts w:ascii="Times New Roman" w:hAnsi="Times New Roman"/>
          <w:sz w:val="28"/>
          <w:szCs w:val="28"/>
          <w:lang w:val="uk-UA"/>
        </w:rPr>
        <w:t>Баштечківською</w:t>
      </w:r>
      <w:proofErr w:type="spellEnd"/>
      <w:r>
        <w:rPr>
          <w:rFonts w:ascii="Times New Roman" w:hAnsi="Times New Roman"/>
          <w:sz w:val="28"/>
          <w:szCs w:val="28"/>
          <w:lang w:val="uk-UA"/>
        </w:rPr>
        <w:t xml:space="preserve"> сільською радою у вигляді субвенції місцевого бюджету державному бюджету на виконання програм соціально-економічного розвитку регіонів, затверджених рішенням </w:t>
      </w:r>
      <w:proofErr w:type="spellStart"/>
      <w:r>
        <w:rPr>
          <w:rFonts w:ascii="Times New Roman" w:hAnsi="Times New Roman"/>
          <w:sz w:val="28"/>
          <w:szCs w:val="28"/>
          <w:lang w:val="uk-UA"/>
        </w:rPr>
        <w:t>Баштечківської</w:t>
      </w:r>
      <w:proofErr w:type="spellEnd"/>
      <w:r>
        <w:rPr>
          <w:rFonts w:ascii="Times New Roman" w:hAnsi="Times New Roman"/>
          <w:sz w:val="28"/>
          <w:szCs w:val="28"/>
          <w:lang w:val="uk-UA"/>
        </w:rPr>
        <w:t xml:space="preserve"> сільської ради.</w:t>
      </w:r>
    </w:p>
    <w:p w:rsidR="00C30406" w:rsidRPr="00731936" w:rsidRDefault="00C30406" w:rsidP="00C30406">
      <w:pPr>
        <w:tabs>
          <w:tab w:val="left" w:pos="567"/>
        </w:tabs>
        <w:spacing w:line="240" w:lineRule="auto"/>
        <w:jc w:val="both"/>
        <w:rPr>
          <w:lang w:val="uk-UA"/>
        </w:rPr>
      </w:pPr>
      <w:r>
        <w:rPr>
          <w:rFonts w:ascii="Times New Roman" w:hAnsi="Times New Roman"/>
          <w:sz w:val="28"/>
          <w:szCs w:val="28"/>
          <w:lang w:val="uk-UA"/>
        </w:rPr>
        <w:tab/>
        <w:t xml:space="preserve">Пропозиції щодо фінансування Програми на 2025 рік готуються Уманською РДА. Кошти субвенції, наданої державному бюджету відповідно до Програми, використовуються протягом бюджетного періоду з урахуванням  цільового призначення, невикористані залишки субвенції повертаються до бюджету </w:t>
      </w:r>
      <w:proofErr w:type="spellStart"/>
      <w:r>
        <w:rPr>
          <w:rFonts w:ascii="Times New Roman" w:hAnsi="Times New Roman"/>
          <w:sz w:val="28"/>
          <w:szCs w:val="28"/>
          <w:lang w:val="uk-UA"/>
        </w:rPr>
        <w:t>Баштечківської</w:t>
      </w:r>
      <w:proofErr w:type="spellEnd"/>
      <w:r>
        <w:rPr>
          <w:rFonts w:ascii="Times New Roman" w:hAnsi="Times New Roman"/>
          <w:sz w:val="28"/>
          <w:szCs w:val="28"/>
          <w:lang w:val="uk-UA"/>
        </w:rPr>
        <w:t xml:space="preserve"> сільської територіальної громади не пізніше ніж в останній робочий день Бюджетного періоду.</w:t>
      </w:r>
    </w:p>
    <w:p w:rsidR="00C30406" w:rsidRPr="00626678" w:rsidRDefault="00C30406" w:rsidP="00C30406">
      <w:pPr>
        <w:autoSpaceDE w:val="0"/>
        <w:spacing w:line="240" w:lineRule="auto"/>
        <w:jc w:val="center"/>
        <w:rPr>
          <w:lang w:val="uk-UA"/>
        </w:rPr>
      </w:pPr>
      <w:r>
        <w:rPr>
          <w:rFonts w:ascii="Times New Roman" w:hAnsi="Times New Roman"/>
          <w:b/>
          <w:bCs/>
          <w:sz w:val="28"/>
          <w:szCs w:val="28"/>
          <w:lang w:val="uk-UA"/>
        </w:rPr>
        <w:t>V. Очікувані результати</w:t>
      </w:r>
    </w:p>
    <w:p w:rsidR="00C30406" w:rsidRPr="00626678" w:rsidRDefault="00C30406" w:rsidP="00C30406">
      <w:pPr>
        <w:autoSpaceDE w:val="0"/>
        <w:spacing w:line="240" w:lineRule="auto"/>
        <w:ind w:firstLine="600"/>
        <w:jc w:val="both"/>
        <w:rPr>
          <w:lang w:val="uk-UA"/>
        </w:rPr>
      </w:pPr>
      <w:r>
        <w:rPr>
          <w:rFonts w:ascii="Times New Roman" w:hAnsi="Times New Roman"/>
          <w:sz w:val="28"/>
          <w:szCs w:val="28"/>
          <w:lang w:val="uk-UA"/>
        </w:rPr>
        <w:t>У результаті виконання Програми очікується уникнення кредиторської заборгованості, підвищення якості оперативного обслуговування органів місцевого самоврядування Уманського району, покращення фінансової бази для  працівників, що забезпечить можливість виконувати належним чином функції</w:t>
      </w:r>
      <w:r w:rsidRPr="00CF585C">
        <w:rPr>
          <w:rFonts w:ascii="Times New Roman" w:hAnsi="Times New Roman"/>
          <w:sz w:val="28"/>
          <w:szCs w:val="28"/>
          <w:lang w:val="uk-UA"/>
        </w:rPr>
        <w:t xml:space="preserve"> </w:t>
      </w:r>
      <w:r>
        <w:rPr>
          <w:rFonts w:ascii="Times New Roman" w:hAnsi="Times New Roman"/>
          <w:sz w:val="28"/>
          <w:szCs w:val="28"/>
          <w:lang w:val="uk-UA"/>
        </w:rPr>
        <w:t xml:space="preserve">та делеговані повноваження, покладені на відділи та структурні підрозділи Уманської РДА. </w:t>
      </w:r>
    </w:p>
    <w:p w:rsidR="00C30406" w:rsidRDefault="00C30406" w:rsidP="00C30406">
      <w:pPr>
        <w:autoSpaceDE w:val="0"/>
        <w:spacing w:line="240" w:lineRule="auto"/>
        <w:ind w:firstLine="600"/>
        <w:jc w:val="both"/>
      </w:pPr>
      <w:r>
        <w:rPr>
          <w:rFonts w:ascii="Times New Roman" w:hAnsi="Times New Roman"/>
          <w:sz w:val="28"/>
          <w:szCs w:val="28"/>
          <w:lang w:val="uk-UA"/>
        </w:rPr>
        <w:t xml:space="preserve">Уманська районна державна адміністрація до 01 березня, наступного за звітним роком, звітує перед </w:t>
      </w:r>
      <w:proofErr w:type="spellStart"/>
      <w:r>
        <w:rPr>
          <w:rFonts w:ascii="Times New Roman" w:hAnsi="Times New Roman"/>
          <w:sz w:val="28"/>
          <w:szCs w:val="28"/>
          <w:lang w:val="uk-UA"/>
        </w:rPr>
        <w:t>Баштечківською</w:t>
      </w:r>
      <w:proofErr w:type="spellEnd"/>
      <w:r>
        <w:rPr>
          <w:rFonts w:ascii="Times New Roman" w:hAnsi="Times New Roman"/>
          <w:sz w:val="28"/>
          <w:szCs w:val="28"/>
          <w:lang w:val="uk-UA"/>
        </w:rPr>
        <w:t xml:space="preserve"> сільською радою про використання коштів, виділених в рамках виконання заходів Програми.</w:t>
      </w:r>
    </w:p>
    <w:p w:rsidR="00C30406" w:rsidRDefault="00C30406" w:rsidP="00C30406">
      <w:pPr>
        <w:autoSpaceDE w:val="0"/>
        <w:spacing w:line="240" w:lineRule="auto"/>
        <w:jc w:val="center"/>
      </w:pPr>
      <w:r>
        <w:rPr>
          <w:rFonts w:ascii="Times New Roman" w:hAnsi="Times New Roman"/>
          <w:b/>
          <w:bCs/>
          <w:sz w:val="28"/>
          <w:szCs w:val="28"/>
          <w:lang w:val="uk-UA"/>
        </w:rPr>
        <w:t>V</w:t>
      </w:r>
      <w:r>
        <w:rPr>
          <w:rFonts w:ascii="Times New Roman" w:hAnsi="Times New Roman"/>
          <w:b/>
          <w:bCs/>
          <w:sz w:val="28"/>
          <w:szCs w:val="28"/>
          <w:lang w:val="en-US"/>
        </w:rPr>
        <w:t>I</w:t>
      </w:r>
      <w:r>
        <w:rPr>
          <w:rFonts w:ascii="Times New Roman" w:hAnsi="Times New Roman"/>
          <w:b/>
          <w:bCs/>
          <w:sz w:val="28"/>
          <w:szCs w:val="28"/>
          <w:lang w:val="uk-UA"/>
        </w:rPr>
        <w:t>. Координація та контроль за ходом виконання Програми</w:t>
      </w:r>
    </w:p>
    <w:p w:rsidR="00C30406" w:rsidRDefault="00C30406" w:rsidP="00C30406">
      <w:pPr>
        <w:autoSpaceDE w:val="0"/>
        <w:spacing w:line="240" w:lineRule="auto"/>
        <w:ind w:firstLine="600"/>
        <w:jc w:val="both"/>
      </w:pPr>
      <w:r>
        <w:rPr>
          <w:rFonts w:ascii="Times New Roman" w:hAnsi="Times New Roman"/>
          <w:sz w:val="28"/>
          <w:szCs w:val="28"/>
          <w:lang w:val="uk-UA"/>
        </w:rPr>
        <w:t>Координація виконання заходів, передбачених Програмою, покладається на Уманську  РДА.</w:t>
      </w:r>
    </w:p>
    <w:p w:rsidR="00C30406" w:rsidRDefault="00C30406" w:rsidP="00C30406">
      <w:pPr>
        <w:autoSpaceDE w:val="0"/>
        <w:spacing w:line="240" w:lineRule="auto"/>
        <w:ind w:firstLine="600"/>
        <w:sectPr w:rsidR="00C30406" w:rsidSect="00B263F4">
          <w:headerReference w:type="default" r:id="rId8"/>
          <w:pgSz w:w="11906" w:h="16838"/>
          <w:pgMar w:top="1258" w:right="566" w:bottom="907" w:left="1701" w:header="708" w:footer="720" w:gutter="0"/>
          <w:cols w:space="720"/>
          <w:docGrid w:linePitch="360"/>
        </w:sectPr>
      </w:pPr>
      <w:r>
        <w:rPr>
          <w:rFonts w:ascii="Times New Roman" w:hAnsi="Times New Roman"/>
          <w:sz w:val="28"/>
          <w:szCs w:val="28"/>
          <w:lang w:val="uk-UA"/>
        </w:rPr>
        <w:t xml:space="preserve">Контроль за виконанням Програми здійснює Уманська РДА, виконавчий комітет </w:t>
      </w:r>
      <w:proofErr w:type="spellStart"/>
      <w:r>
        <w:rPr>
          <w:rFonts w:ascii="Times New Roman" w:hAnsi="Times New Roman"/>
          <w:sz w:val="28"/>
          <w:szCs w:val="28"/>
          <w:lang w:val="uk-UA"/>
        </w:rPr>
        <w:t>Баштечківської</w:t>
      </w:r>
      <w:proofErr w:type="spellEnd"/>
      <w:r>
        <w:rPr>
          <w:rFonts w:ascii="Times New Roman" w:hAnsi="Times New Roman"/>
          <w:sz w:val="28"/>
          <w:szCs w:val="28"/>
          <w:lang w:val="uk-UA"/>
        </w:rPr>
        <w:t xml:space="preserve"> сільської ради та фінансовий відділ </w:t>
      </w:r>
      <w:proofErr w:type="spellStart"/>
      <w:r>
        <w:rPr>
          <w:rFonts w:ascii="Times New Roman" w:hAnsi="Times New Roman"/>
          <w:sz w:val="28"/>
          <w:szCs w:val="28"/>
          <w:lang w:val="uk-UA"/>
        </w:rPr>
        <w:t>Баштечківської</w:t>
      </w:r>
      <w:proofErr w:type="spellEnd"/>
      <w:r>
        <w:rPr>
          <w:rFonts w:ascii="Times New Roman" w:hAnsi="Times New Roman"/>
          <w:sz w:val="28"/>
          <w:szCs w:val="28"/>
          <w:lang w:val="uk-UA"/>
        </w:rPr>
        <w:t xml:space="preserve"> сільської ради.                 </w:t>
      </w:r>
    </w:p>
    <w:p w:rsidR="00C30406" w:rsidRDefault="00C30406" w:rsidP="00C30406">
      <w:pPr>
        <w:tabs>
          <w:tab w:val="left" w:pos="2055"/>
        </w:tabs>
        <w:autoSpaceDE w:val="0"/>
        <w:rPr>
          <w:rFonts w:ascii="Times New Roman" w:hAnsi="Times New Roman"/>
          <w:b/>
          <w:bCs/>
          <w:sz w:val="28"/>
          <w:szCs w:val="28"/>
          <w:lang w:val="uk-UA"/>
        </w:rPr>
      </w:pPr>
      <w:r>
        <w:rPr>
          <w:rFonts w:ascii="Times New Roman" w:hAnsi="Times New Roman"/>
          <w:b/>
          <w:bCs/>
          <w:sz w:val="28"/>
          <w:szCs w:val="28"/>
          <w:lang w:val="uk-UA"/>
        </w:rPr>
        <w:lastRenderedPageBreak/>
        <w:tab/>
      </w:r>
      <w:bookmarkStart w:id="0" w:name="_GoBack"/>
      <w:bookmarkEnd w:id="0"/>
    </w:p>
    <w:p w:rsidR="00C30406" w:rsidRDefault="00C30406" w:rsidP="00C30406">
      <w:pPr>
        <w:autoSpaceDE w:val="0"/>
      </w:pPr>
      <w:r>
        <w:rPr>
          <w:rFonts w:ascii="Times New Roman" w:hAnsi="Times New Roman"/>
          <w:b/>
          <w:bCs/>
          <w:sz w:val="28"/>
          <w:szCs w:val="28"/>
          <w:lang w:val="uk-UA"/>
        </w:rPr>
        <w:t>VII. Напрями діяльності та заходи Програми</w:t>
      </w:r>
    </w:p>
    <w:tbl>
      <w:tblPr>
        <w:tblW w:w="0" w:type="auto"/>
        <w:tblInd w:w="-111" w:type="dxa"/>
        <w:tblLayout w:type="fixed"/>
        <w:tblLook w:val="0000" w:firstRow="0" w:lastRow="0" w:firstColumn="0" w:lastColumn="0" w:noHBand="0" w:noVBand="0"/>
      </w:tblPr>
      <w:tblGrid>
        <w:gridCol w:w="7023"/>
        <w:gridCol w:w="1985"/>
        <w:gridCol w:w="2168"/>
        <w:gridCol w:w="2410"/>
        <w:gridCol w:w="2126"/>
      </w:tblGrid>
      <w:tr w:rsidR="00C30406" w:rsidTr="004B6783">
        <w:trPr>
          <w:trHeight w:val="570"/>
        </w:trPr>
        <w:tc>
          <w:tcPr>
            <w:tcW w:w="7023" w:type="dxa"/>
            <w:vMerge w:val="restart"/>
            <w:tcBorders>
              <w:top w:val="single" w:sz="4" w:space="0" w:color="000000"/>
              <w:left w:val="single" w:sz="4" w:space="0" w:color="000000"/>
              <w:bottom w:val="single" w:sz="4" w:space="0" w:color="000000"/>
            </w:tcBorders>
            <w:shd w:val="clear" w:color="auto" w:fill="auto"/>
          </w:tcPr>
          <w:p w:rsidR="00C30406" w:rsidRDefault="00C30406" w:rsidP="004B6783">
            <w:pPr>
              <w:autoSpaceDE w:val="0"/>
              <w:snapToGrid w:val="0"/>
              <w:jc w:val="center"/>
              <w:rPr>
                <w:rFonts w:ascii="Times New Roman" w:hAnsi="Times New Roman"/>
                <w:b/>
                <w:bCs/>
                <w:sz w:val="28"/>
                <w:szCs w:val="28"/>
                <w:lang w:val="uk-UA"/>
              </w:rPr>
            </w:pPr>
          </w:p>
          <w:p w:rsidR="00C30406" w:rsidRDefault="00C30406" w:rsidP="004B6783">
            <w:pPr>
              <w:autoSpaceDE w:val="0"/>
              <w:jc w:val="center"/>
            </w:pPr>
            <w:r>
              <w:rPr>
                <w:rFonts w:ascii="Times New Roman" w:hAnsi="Times New Roman"/>
                <w:b/>
                <w:bCs/>
                <w:sz w:val="28"/>
                <w:szCs w:val="28"/>
                <w:lang w:val="uk-UA"/>
              </w:rPr>
              <w:t>Найменування заходу</w:t>
            </w:r>
          </w:p>
        </w:tc>
        <w:tc>
          <w:tcPr>
            <w:tcW w:w="1985" w:type="dxa"/>
            <w:vMerge w:val="restart"/>
            <w:tcBorders>
              <w:top w:val="single" w:sz="4" w:space="0" w:color="000000"/>
              <w:left w:val="single" w:sz="4" w:space="0" w:color="000000"/>
              <w:bottom w:val="single" w:sz="4" w:space="0" w:color="000000"/>
            </w:tcBorders>
            <w:shd w:val="clear" w:color="auto" w:fill="auto"/>
          </w:tcPr>
          <w:p w:rsidR="00C30406" w:rsidRPr="0084687A" w:rsidRDefault="00C30406" w:rsidP="004B6783">
            <w:pPr>
              <w:pStyle w:val="a5"/>
              <w:jc w:val="center"/>
              <w:rPr>
                <w:rFonts w:ascii="Times New Roman" w:hAnsi="Times New Roman"/>
                <w:b/>
                <w:sz w:val="28"/>
                <w:szCs w:val="28"/>
                <w:lang w:val="uk-UA"/>
              </w:rPr>
            </w:pPr>
          </w:p>
          <w:p w:rsidR="00C30406" w:rsidRPr="0084687A" w:rsidRDefault="00C30406" w:rsidP="004B6783">
            <w:pPr>
              <w:pStyle w:val="a5"/>
              <w:jc w:val="center"/>
              <w:rPr>
                <w:rFonts w:ascii="Times New Roman" w:hAnsi="Times New Roman"/>
                <w:b/>
                <w:sz w:val="28"/>
                <w:szCs w:val="28"/>
              </w:rPr>
            </w:pPr>
            <w:r w:rsidRPr="0084687A">
              <w:rPr>
                <w:rFonts w:ascii="Times New Roman" w:hAnsi="Times New Roman"/>
                <w:b/>
                <w:sz w:val="28"/>
                <w:szCs w:val="28"/>
                <w:lang w:val="uk-UA"/>
              </w:rPr>
              <w:t>Терміни</w:t>
            </w:r>
          </w:p>
          <w:p w:rsidR="00C30406" w:rsidRPr="0084687A" w:rsidRDefault="00C30406" w:rsidP="004B6783">
            <w:pPr>
              <w:pStyle w:val="a5"/>
              <w:jc w:val="center"/>
              <w:rPr>
                <w:rFonts w:ascii="Times New Roman" w:hAnsi="Times New Roman"/>
                <w:b/>
                <w:sz w:val="28"/>
                <w:szCs w:val="28"/>
              </w:rPr>
            </w:pPr>
            <w:r w:rsidRPr="0084687A">
              <w:rPr>
                <w:rFonts w:ascii="Times New Roman" w:hAnsi="Times New Roman"/>
                <w:b/>
                <w:sz w:val="28"/>
                <w:szCs w:val="28"/>
                <w:lang w:val="uk-UA"/>
              </w:rPr>
              <w:t>виконання</w:t>
            </w:r>
          </w:p>
        </w:tc>
        <w:tc>
          <w:tcPr>
            <w:tcW w:w="2168" w:type="dxa"/>
            <w:vMerge w:val="restart"/>
            <w:tcBorders>
              <w:top w:val="single" w:sz="4" w:space="0" w:color="000000"/>
              <w:left w:val="single" w:sz="4" w:space="0" w:color="000000"/>
              <w:bottom w:val="single" w:sz="4" w:space="0" w:color="000000"/>
            </w:tcBorders>
            <w:shd w:val="clear" w:color="auto" w:fill="auto"/>
          </w:tcPr>
          <w:p w:rsidR="00C30406" w:rsidRPr="0084687A" w:rsidRDefault="00C30406" w:rsidP="004B6783">
            <w:pPr>
              <w:pStyle w:val="a5"/>
              <w:jc w:val="center"/>
              <w:rPr>
                <w:rFonts w:ascii="Times New Roman" w:hAnsi="Times New Roman"/>
                <w:b/>
                <w:sz w:val="28"/>
                <w:szCs w:val="28"/>
                <w:lang w:val="uk-UA"/>
              </w:rPr>
            </w:pPr>
          </w:p>
          <w:p w:rsidR="00C30406" w:rsidRPr="0084687A" w:rsidRDefault="00C30406" w:rsidP="004B6783">
            <w:pPr>
              <w:pStyle w:val="a5"/>
              <w:jc w:val="center"/>
              <w:rPr>
                <w:rFonts w:ascii="Times New Roman" w:hAnsi="Times New Roman"/>
                <w:b/>
                <w:sz w:val="28"/>
                <w:szCs w:val="28"/>
              </w:rPr>
            </w:pPr>
            <w:r w:rsidRPr="0084687A">
              <w:rPr>
                <w:rFonts w:ascii="Times New Roman" w:hAnsi="Times New Roman"/>
                <w:b/>
                <w:sz w:val="28"/>
                <w:szCs w:val="28"/>
                <w:lang w:val="uk-UA"/>
              </w:rPr>
              <w:t>Виконавці</w:t>
            </w:r>
          </w:p>
        </w:tc>
        <w:tc>
          <w:tcPr>
            <w:tcW w:w="2410" w:type="dxa"/>
            <w:vMerge w:val="restart"/>
            <w:tcBorders>
              <w:top w:val="single" w:sz="4" w:space="0" w:color="000000"/>
              <w:left w:val="single" w:sz="4" w:space="0" w:color="000000"/>
              <w:bottom w:val="single" w:sz="4" w:space="0" w:color="000000"/>
            </w:tcBorders>
            <w:shd w:val="clear" w:color="auto" w:fill="auto"/>
          </w:tcPr>
          <w:p w:rsidR="00C30406" w:rsidRPr="0084687A" w:rsidRDefault="00C30406" w:rsidP="004B6783">
            <w:pPr>
              <w:pStyle w:val="a5"/>
              <w:jc w:val="center"/>
              <w:rPr>
                <w:rFonts w:ascii="Times New Roman" w:hAnsi="Times New Roman"/>
                <w:b/>
                <w:sz w:val="28"/>
                <w:szCs w:val="28"/>
                <w:lang w:val="uk-UA"/>
              </w:rPr>
            </w:pPr>
          </w:p>
          <w:p w:rsidR="00C30406" w:rsidRPr="0084687A" w:rsidRDefault="00C30406" w:rsidP="004B6783">
            <w:pPr>
              <w:pStyle w:val="a5"/>
              <w:jc w:val="center"/>
              <w:rPr>
                <w:rFonts w:ascii="Times New Roman" w:hAnsi="Times New Roman"/>
                <w:b/>
                <w:sz w:val="28"/>
                <w:szCs w:val="28"/>
              </w:rPr>
            </w:pPr>
            <w:r w:rsidRPr="0084687A">
              <w:rPr>
                <w:rFonts w:ascii="Times New Roman" w:hAnsi="Times New Roman"/>
                <w:b/>
                <w:sz w:val="28"/>
                <w:szCs w:val="28"/>
                <w:lang w:val="uk-UA"/>
              </w:rPr>
              <w:t>Джерела</w:t>
            </w:r>
          </w:p>
          <w:p w:rsidR="00C30406" w:rsidRPr="0084687A" w:rsidRDefault="00C30406" w:rsidP="004B6783">
            <w:pPr>
              <w:pStyle w:val="a5"/>
              <w:jc w:val="center"/>
              <w:rPr>
                <w:rFonts w:ascii="Times New Roman" w:hAnsi="Times New Roman"/>
                <w:b/>
                <w:sz w:val="28"/>
                <w:szCs w:val="28"/>
              </w:rPr>
            </w:pPr>
            <w:r w:rsidRPr="0084687A">
              <w:rPr>
                <w:rFonts w:ascii="Times New Roman" w:hAnsi="Times New Roman"/>
                <w:b/>
                <w:sz w:val="28"/>
                <w:szCs w:val="28"/>
                <w:lang w:val="uk-UA"/>
              </w:rPr>
              <w:t>фінансування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0406" w:rsidRPr="0084687A" w:rsidRDefault="00C30406" w:rsidP="004B6783">
            <w:pPr>
              <w:pStyle w:val="a5"/>
              <w:jc w:val="center"/>
              <w:rPr>
                <w:rFonts w:ascii="Times New Roman" w:hAnsi="Times New Roman"/>
                <w:b/>
                <w:sz w:val="28"/>
                <w:szCs w:val="28"/>
                <w:lang w:val="uk-UA"/>
              </w:rPr>
            </w:pPr>
            <w:r w:rsidRPr="0084687A">
              <w:rPr>
                <w:rFonts w:ascii="Times New Roman" w:hAnsi="Times New Roman"/>
                <w:b/>
                <w:sz w:val="28"/>
                <w:szCs w:val="28"/>
                <w:lang w:val="uk-UA"/>
              </w:rPr>
              <w:t>Орієнтовна потреба у фінансуванні</w:t>
            </w:r>
          </w:p>
          <w:p w:rsidR="00C30406" w:rsidRPr="0084687A" w:rsidRDefault="00C30406" w:rsidP="004B6783">
            <w:pPr>
              <w:pStyle w:val="a5"/>
              <w:jc w:val="center"/>
              <w:rPr>
                <w:rFonts w:ascii="Times New Roman" w:hAnsi="Times New Roman"/>
                <w:b/>
                <w:sz w:val="28"/>
                <w:szCs w:val="28"/>
              </w:rPr>
            </w:pPr>
            <w:r w:rsidRPr="0084687A">
              <w:rPr>
                <w:rFonts w:ascii="Times New Roman" w:hAnsi="Times New Roman"/>
                <w:b/>
                <w:sz w:val="28"/>
                <w:szCs w:val="28"/>
                <w:lang w:val="uk-UA"/>
              </w:rPr>
              <w:t>( грн.)</w:t>
            </w:r>
          </w:p>
        </w:tc>
      </w:tr>
      <w:tr w:rsidR="00C30406" w:rsidTr="004B6783">
        <w:trPr>
          <w:trHeight w:val="570"/>
        </w:trPr>
        <w:tc>
          <w:tcPr>
            <w:tcW w:w="7023" w:type="dxa"/>
            <w:vMerge/>
            <w:tcBorders>
              <w:top w:val="single" w:sz="4" w:space="0" w:color="000000"/>
              <w:left w:val="single" w:sz="4" w:space="0" w:color="000000"/>
              <w:bottom w:val="single" w:sz="4" w:space="0" w:color="000000"/>
            </w:tcBorders>
            <w:shd w:val="clear" w:color="auto" w:fill="auto"/>
          </w:tcPr>
          <w:p w:rsidR="00C30406" w:rsidRDefault="00C30406" w:rsidP="004B6783">
            <w:pPr>
              <w:snapToGrid w:val="0"/>
              <w:rPr>
                <w:rFonts w:ascii="Times New Roman" w:hAnsi="Times New Roman"/>
                <w:b/>
                <w:bCs/>
                <w:sz w:val="28"/>
                <w:szCs w:val="28"/>
                <w:lang w:val="uk-UA"/>
              </w:rPr>
            </w:pPr>
          </w:p>
        </w:tc>
        <w:tc>
          <w:tcPr>
            <w:tcW w:w="1985" w:type="dxa"/>
            <w:vMerge/>
            <w:tcBorders>
              <w:top w:val="single" w:sz="4" w:space="0" w:color="000000"/>
              <w:left w:val="single" w:sz="4" w:space="0" w:color="000000"/>
              <w:bottom w:val="single" w:sz="4" w:space="0" w:color="000000"/>
            </w:tcBorders>
            <w:shd w:val="clear" w:color="auto" w:fill="auto"/>
          </w:tcPr>
          <w:p w:rsidR="00C30406" w:rsidRDefault="00C30406" w:rsidP="004B6783">
            <w:pPr>
              <w:snapToGrid w:val="0"/>
              <w:rPr>
                <w:rFonts w:ascii="Times New Roman" w:hAnsi="Times New Roman"/>
                <w:b/>
                <w:bCs/>
                <w:sz w:val="28"/>
                <w:szCs w:val="28"/>
                <w:lang w:val="uk-UA"/>
              </w:rPr>
            </w:pPr>
          </w:p>
        </w:tc>
        <w:tc>
          <w:tcPr>
            <w:tcW w:w="2168" w:type="dxa"/>
            <w:vMerge/>
            <w:tcBorders>
              <w:top w:val="single" w:sz="4" w:space="0" w:color="000000"/>
              <w:left w:val="single" w:sz="4" w:space="0" w:color="000000"/>
              <w:bottom w:val="single" w:sz="4" w:space="0" w:color="000000"/>
            </w:tcBorders>
            <w:shd w:val="clear" w:color="auto" w:fill="auto"/>
          </w:tcPr>
          <w:p w:rsidR="00C30406" w:rsidRDefault="00C30406" w:rsidP="004B6783">
            <w:pPr>
              <w:snapToGrid w:val="0"/>
              <w:rPr>
                <w:rFonts w:ascii="Times New Roman" w:hAnsi="Times New Roman"/>
                <w:b/>
                <w:bCs/>
                <w:sz w:val="28"/>
                <w:szCs w:val="28"/>
                <w:lang w:val="uk-UA"/>
              </w:rPr>
            </w:pPr>
          </w:p>
        </w:tc>
        <w:tc>
          <w:tcPr>
            <w:tcW w:w="2410" w:type="dxa"/>
            <w:vMerge/>
            <w:tcBorders>
              <w:top w:val="single" w:sz="4" w:space="0" w:color="000000"/>
              <w:left w:val="single" w:sz="4" w:space="0" w:color="000000"/>
              <w:bottom w:val="single" w:sz="4" w:space="0" w:color="000000"/>
            </w:tcBorders>
            <w:shd w:val="clear" w:color="auto" w:fill="auto"/>
          </w:tcPr>
          <w:p w:rsidR="00C30406" w:rsidRDefault="00C30406" w:rsidP="004B6783">
            <w:pPr>
              <w:snapToGrid w:val="0"/>
              <w:rPr>
                <w:rFonts w:ascii="Times New Roman" w:hAnsi="Times New Roman"/>
                <w:b/>
                <w:bCs/>
                <w:sz w:val="28"/>
                <w:szCs w:val="28"/>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C30406" w:rsidRDefault="00C30406" w:rsidP="004B6783">
            <w:pPr>
              <w:snapToGrid w:val="0"/>
              <w:rPr>
                <w:rFonts w:ascii="Times New Roman" w:hAnsi="Times New Roman"/>
                <w:b/>
                <w:bCs/>
                <w:sz w:val="28"/>
                <w:szCs w:val="28"/>
                <w:lang w:val="uk-UA"/>
              </w:rPr>
            </w:pPr>
          </w:p>
        </w:tc>
      </w:tr>
      <w:tr w:rsidR="00C30406" w:rsidTr="004B6783">
        <w:trPr>
          <w:trHeight w:val="3093"/>
        </w:trPr>
        <w:tc>
          <w:tcPr>
            <w:tcW w:w="7023" w:type="dxa"/>
            <w:tcBorders>
              <w:top w:val="single" w:sz="4" w:space="0" w:color="000000"/>
              <w:left w:val="single" w:sz="4" w:space="0" w:color="000000"/>
              <w:bottom w:val="single" w:sz="4" w:space="0" w:color="000000"/>
            </w:tcBorders>
            <w:shd w:val="clear" w:color="auto" w:fill="auto"/>
          </w:tcPr>
          <w:p w:rsidR="00C30406" w:rsidRDefault="00C30406" w:rsidP="004B6783">
            <w:pPr>
              <w:autoSpaceDE w:val="0"/>
              <w:jc w:val="both"/>
            </w:pPr>
            <w:bookmarkStart w:id="1" w:name="n443"/>
            <w:bookmarkStart w:id="2" w:name="n442"/>
            <w:bookmarkStart w:id="3" w:name="n441"/>
            <w:bookmarkStart w:id="4" w:name="n439"/>
            <w:bookmarkStart w:id="5" w:name="n438"/>
            <w:bookmarkStart w:id="6" w:name="n437"/>
            <w:bookmarkStart w:id="7" w:name="n436"/>
            <w:bookmarkStart w:id="8" w:name="n435"/>
            <w:bookmarkEnd w:id="1"/>
            <w:bookmarkEnd w:id="2"/>
            <w:bookmarkEnd w:id="3"/>
            <w:bookmarkEnd w:id="4"/>
            <w:bookmarkEnd w:id="5"/>
            <w:bookmarkEnd w:id="6"/>
            <w:bookmarkEnd w:id="7"/>
            <w:bookmarkEnd w:id="8"/>
            <w:r>
              <w:rPr>
                <w:rFonts w:ascii="Times New Roman" w:hAnsi="Times New Roman"/>
                <w:sz w:val="28"/>
                <w:szCs w:val="28"/>
                <w:lang w:val="uk-UA"/>
              </w:rPr>
              <w:t xml:space="preserve">     Фінансова підтримка діяльності (заробітна плата з нарахуваннями) </w:t>
            </w:r>
          </w:p>
        </w:tc>
        <w:tc>
          <w:tcPr>
            <w:tcW w:w="1985" w:type="dxa"/>
            <w:tcBorders>
              <w:top w:val="single" w:sz="4" w:space="0" w:color="000000"/>
              <w:left w:val="single" w:sz="4" w:space="0" w:color="000000"/>
              <w:bottom w:val="single" w:sz="4" w:space="0" w:color="000000"/>
            </w:tcBorders>
            <w:shd w:val="clear" w:color="auto" w:fill="auto"/>
            <w:vAlign w:val="center"/>
          </w:tcPr>
          <w:p w:rsidR="00C30406" w:rsidRDefault="00C30406" w:rsidP="004B6783">
            <w:r>
              <w:rPr>
                <w:rFonts w:ascii="Times New Roman" w:eastAsia="Times New Roman" w:hAnsi="Times New Roman"/>
                <w:sz w:val="28"/>
                <w:szCs w:val="28"/>
                <w:lang w:val="uk-UA"/>
              </w:rPr>
              <w:t xml:space="preserve">   </w:t>
            </w:r>
            <w:r>
              <w:rPr>
                <w:rFonts w:ascii="Times New Roman" w:hAnsi="Times New Roman"/>
                <w:sz w:val="28"/>
                <w:szCs w:val="28"/>
                <w:lang w:val="uk-UA"/>
              </w:rPr>
              <w:t>2025 рік</w:t>
            </w:r>
          </w:p>
        </w:tc>
        <w:tc>
          <w:tcPr>
            <w:tcW w:w="2168"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jc w:val="center"/>
            </w:pPr>
            <w:r>
              <w:rPr>
                <w:rFonts w:ascii="Times New Roman" w:hAnsi="Times New Roman"/>
                <w:sz w:val="28"/>
                <w:szCs w:val="28"/>
                <w:lang w:val="uk-UA"/>
              </w:rPr>
              <w:t xml:space="preserve">Уманська районна державна </w:t>
            </w:r>
            <w:r>
              <w:rPr>
                <w:rFonts w:ascii="Times New Roman" w:hAnsi="Times New Roman"/>
                <w:bCs/>
                <w:sz w:val="28"/>
                <w:szCs w:val="28"/>
                <w:lang w:val="uk-UA"/>
              </w:rPr>
              <w:t xml:space="preserve">(військова) </w:t>
            </w:r>
            <w:r w:rsidRPr="002F6DE9">
              <w:rPr>
                <w:rFonts w:ascii="Times New Roman" w:hAnsi="Times New Roman"/>
                <w:bCs/>
                <w:sz w:val="28"/>
                <w:szCs w:val="28"/>
                <w:lang w:val="uk-UA"/>
              </w:rPr>
              <w:t xml:space="preserve"> </w:t>
            </w:r>
            <w:r>
              <w:rPr>
                <w:rFonts w:ascii="Times New Roman" w:hAnsi="Times New Roman"/>
                <w:sz w:val="28"/>
                <w:szCs w:val="28"/>
                <w:lang w:val="uk-UA"/>
              </w:rPr>
              <w:t>адміністрація</w:t>
            </w:r>
          </w:p>
        </w:tc>
        <w:tc>
          <w:tcPr>
            <w:tcW w:w="2410" w:type="dxa"/>
            <w:tcBorders>
              <w:top w:val="single" w:sz="4" w:space="0" w:color="000000"/>
              <w:left w:val="single" w:sz="4" w:space="0" w:color="000000"/>
              <w:bottom w:val="single" w:sz="4" w:space="0" w:color="000000"/>
            </w:tcBorders>
            <w:shd w:val="clear" w:color="auto" w:fill="auto"/>
            <w:vAlign w:val="center"/>
          </w:tcPr>
          <w:p w:rsidR="00C30406" w:rsidRPr="00394FCF" w:rsidRDefault="00C30406" w:rsidP="004B6783">
            <w:pPr>
              <w:pStyle w:val="a5"/>
              <w:jc w:val="center"/>
              <w:rPr>
                <w:rFonts w:ascii="Times New Roman" w:hAnsi="Times New Roman"/>
                <w:sz w:val="28"/>
                <w:szCs w:val="28"/>
                <w:lang w:val="uk-UA"/>
              </w:rPr>
            </w:pPr>
            <w:r w:rsidRPr="00394FCF">
              <w:rPr>
                <w:rFonts w:ascii="Times New Roman" w:hAnsi="Times New Roman"/>
                <w:sz w:val="28"/>
                <w:szCs w:val="28"/>
                <w:lang w:val="uk-UA"/>
              </w:rPr>
              <w:t xml:space="preserve">Бюджет </w:t>
            </w:r>
            <w:proofErr w:type="spellStart"/>
            <w:r>
              <w:rPr>
                <w:rFonts w:ascii="Times New Roman" w:hAnsi="Times New Roman"/>
                <w:sz w:val="28"/>
                <w:szCs w:val="28"/>
                <w:lang w:val="uk-UA"/>
              </w:rPr>
              <w:t>Баштечківської</w:t>
            </w:r>
            <w:proofErr w:type="spellEnd"/>
            <w:r>
              <w:rPr>
                <w:rFonts w:ascii="Times New Roman" w:hAnsi="Times New Roman"/>
                <w:sz w:val="28"/>
                <w:szCs w:val="28"/>
                <w:lang w:val="uk-UA"/>
              </w:rPr>
              <w:t xml:space="preserve"> сільської </w:t>
            </w:r>
            <w:r w:rsidRPr="00394FCF">
              <w:rPr>
                <w:rFonts w:ascii="Times New Roman" w:hAnsi="Times New Roman"/>
                <w:sz w:val="28"/>
                <w:szCs w:val="28"/>
                <w:lang w:val="uk-UA"/>
              </w:rPr>
              <w:t>територіальної</w:t>
            </w:r>
          </w:p>
          <w:p w:rsidR="00C30406" w:rsidRDefault="00C30406" w:rsidP="004B6783">
            <w:pPr>
              <w:pStyle w:val="a5"/>
              <w:jc w:val="center"/>
            </w:pPr>
            <w:r w:rsidRPr="00394FCF">
              <w:rPr>
                <w:rFonts w:ascii="Times New Roman" w:hAnsi="Times New Roman"/>
                <w:sz w:val="28"/>
                <w:szCs w:val="28"/>
                <w:lang w:val="uk-UA"/>
              </w:rPr>
              <w:t>громади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406" w:rsidRPr="00EB73F2" w:rsidRDefault="00C30406" w:rsidP="004B6783">
            <w:pPr>
              <w:autoSpaceDE w:val="0"/>
              <w:jc w:val="center"/>
            </w:pPr>
            <w:r>
              <w:rPr>
                <w:rFonts w:ascii="Times New Roman" w:hAnsi="Times New Roman"/>
                <w:sz w:val="28"/>
                <w:szCs w:val="28"/>
                <w:lang w:val="uk-UA"/>
              </w:rPr>
              <w:t xml:space="preserve"> 150 000,00</w:t>
            </w:r>
          </w:p>
        </w:tc>
      </w:tr>
      <w:tr w:rsidR="00C30406" w:rsidTr="004B6783">
        <w:trPr>
          <w:trHeight w:val="747"/>
        </w:trPr>
        <w:tc>
          <w:tcPr>
            <w:tcW w:w="7023"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autoSpaceDE w:val="0"/>
            </w:pPr>
            <w:bookmarkStart w:id="9" w:name="n498"/>
            <w:bookmarkStart w:id="10" w:name="n492"/>
            <w:bookmarkStart w:id="11" w:name="n484"/>
            <w:bookmarkStart w:id="12" w:name="n481"/>
            <w:bookmarkStart w:id="13" w:name="n479"/>
            <w:bookmarkStart w:id="14" w:name="n478"/>
            <w:bookmarkStart w:id="15" w:name="n476"/>
            <w:bookmarkStart w:id="16" w:name="n475"/>
            <w:bookmarkStart w:id="17" w:name="n473"/>
            <w:bookmarkStart w:id="18" w:name="n471"/>
            <w:bookmarkStart w:id="19" w:name="n470"/>
            <w:bookmarkStart w:id="20" w:name="n468"/>
            <w:bookmarkStart w:id="21" w:name="n466"/>
            <w:bookmarkStart w:id="22" w:name="n463"/>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Times New Roman" w:hAnsi="Times New Roman"/>
                <w:sz w:val="28"/>
                <w:szCs w:val="28"/>
                <w:lang w:val="uk-UA"/>
              </w:rPr>
              <w:t>Всього на виконання заходів програми</w:t>
            </w:r>
          </w:p>
        </w:tc>
        <w:tc>
          <w:tcPr>
            <w:tcW w:w="1985"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jc w:val="center"/>
            </w:pPr>
            <w:r>
              <w:rPr>
                <w:rFonts w:ascii="Times New Roman" w:hAnsi="Times New Roman"/>
                <w:sz w:val="28"/>
                <w:szCs w:val="28"/>
                <w:lang w:val="uk-UA"/>
              </w:rPr>
              <w:t>Х</w:t>
            </w:r>
          </w:p>
        </w:tc>
        <w:tc>
          <w:tcPr>
            <w:tcW w:w="2168"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jc w:val="center"/>
            </w:pPr>
            <w:r>
              <w:rPr>
                <w:rFonts w:ascii="Times New Roman" w:hAnsi="Times New Roman"/>
                <w:sz w:val="28"/>
                <w:szCs w:val="28"/>
                <w:lang w:val="uk-UA"/>
              </w:rPr>
              <w:t>Х</w:t>
            </w:r>
          </w:p>
        </w:tc>
        <w:tc>
          <w:tcPr>
            <w:tcW w:w="2410" w:type="dxa"/>
            <w:tcBorders>
              <w:top w:val="single" w:sz="4" w:space="0" w:color="000000"/>
              <w:left w:val="single" w:sz="4" w:space="0" w:color="000000"/>
              <w:bottom w:val="single" w:sz="4" w:space="0" w:color="000000"/>
            </w:tcBorders>
            <w:shd w:val="clear" w:color="auto" w:fill="auto"/>
            <w:vAlign w:val="center"/>
          </w:tcPr>
          <w:p w:rsidR="00C30406" w:rsidRDefault="00C30406" w:rsidP="004B6783">
            <w:pPr>
              <w:jc w:val="center"/>
            </w:pPr>
            <w:r>
              <w:rPr>
                <w:rFonts w:ascii="Times New Roman" w:hAnsi="Times New Roman"/>
                <w:sz w:val="28"/>
                <w:szCs w:val="28"/>
                <w:lang w:val="uk-UA"/>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406" w:rsidRPr="00EB73F2" w:rsidRDefault="00C30406" w:rsidP="004B6783">
            <w:pPr>
              <w:snapToGrid w:val="0"/>
              <w:jc w:val="center"/>
              <w:rPr>
                <w:rFonts w:ascii="Times New Roman" w:hAnsi="Times New Roman"/>
                <w:sz w:val="28"/>
                <w:szCs w:val="28"/>
                <w:lang w:val="uk-UA"/>
              </w:rPr>
            </w:pPr>
            <w:r>
              <w:rPr>
                <w:rFonts w:ascii="Times New Roman" w:hAnsi="Times New Roman"/>
                <w:sz w:val="28"/>
                <w:szCs w:val="28"/>
                <w:lang w:val="uk-UA"/>
              </w:rPr>
              <w:t xml:space="preserve"> 150 000,00</w:t>
            </w:r>
          </w:p>
        </w:tc>
      </w:tr>
    </w:tbl>
    <w:p w:rsidR="00C30406" w:rsidRPr="00A159B2" w:rsidRDefault="00C30406" w:rsidP="00C30406">
      <w:pPr>
        <w:spacing w:before="120"/>
        <w:ind w:right="-57"/>
        <w:outlineLvl w:val="0"/>
        <w:rPr>
          <w:rFonts w:ascii="Times New Roman" w:hAnsi="Times New Roman"/>
          <w:sz w:val="28"/>
          <w:szCs w:val="28"/>
          <w:lang w:val="uk-UA"/>
        </w:rPr>
      </w:pPr>
    </w:p>
    <w:p w:rsidR="00C30406" w:rsidRPr="00A159B2" w:rsidRDefault="00C30406" w:rsidP="00C30406">
      <w:pPr>
        <w:spacing w:after="0" w:line="240" w:lineRule="auto"/>
        <w:rPr>
          <w:rFonts w:ascii="Times New Roman" w:hAnsi="Times New Roman"/>
          <w:sz w:val="28"/>
          <w:szCs w:val="28"/>
          <w:lang w:val="uk-UA"/>
        </w:rPr>
      </w:pPr>
    </w:p>
    <w:p w:rsidR="00C30406" w:rsidRPr="00167C5A" w:rsidRDefault="00C30406" w:rsidP="00C30406">
      <w:pPr>
        <w:autoSpaceDE w:val="0"/>
        <w:rPr>
          <w:lang w:val="uk-UA"/>
        </w:rPr>
      </w:pPr>
    </w:p>
    <w:p w:rsidR="00B263F4" w:rsidRPr="00C30406" w:rsidRDefault="00B263F4" w:rsidP="00B263F4">
      <w:pPr>
        <w:suppressAutoHyphens w:val="0"/>
        <w:spacing w:after="0" w:line="240" w:lineRule="auto"/>
        <w:rPr>
          <w:rFonts w:ascii="Times New Roman" w:eastAsia="Times New Roman" w:hAnsi="Times New Roman"/>
          <w:sz w:val="24"/>
          <w:szCs w:val="24"/>
          <w:lang w:val="uk-UA" w:eastAsia="ru-RU"/>
        </w:rPr>
        <w:sectPr w:rsidR="00B263F4" w:rsidRPr="00C30406" w:rsidSect="00C30406">
          <w:pgSz w:w="16838" w:h="11906" w:orient="landscape"/>
          <w:pgMar w:top="1800" w:right="899" w:bottom="566" w:left="539" w:header="708" w:footer="708" w:gutter="0"/>
          <w:cols w:space="720"/>
          <w:docGrid w:linePitch="299"/>
        </w:sectPr>
      </w:pPr>
    </w:p>
    <w:p w:rsidR="00B263F4" w:rsidRPr="00167C5A" w:rsidRDefault="00B263F4" w:rsidP="00C30406">
      <w:pPr>
        <w:pStyle w:val="1"/>
        <w:tabs>
          <w:tab w:val="left" w:pos="9360"/>
        </w:tabs>
        <w:ind w:left="4860" w:right="0" w:firstLine="1377"/>
      </w:pPr>
    </w:p>
    <w:sectPr w:rsidR="00B263F4" w:rsidRPr="00167C5A" w:rsidSect="00C30406">
      <w:headerReference w:type="even" r:id="rId9"/>
      <w:headerReference w:type="default" r:id="rId10"/>
      <w:headerReference w:type="first" r:id="rId11"/>
      <w:pgSz w:w="11906" w:h="16838"/>
      <w:pgMar w:top="1258" w:right="566" w:bottom="907" w:left="1701"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2C0" w:rsidRDefault="004C22C0">
      <w:r>
        <w:separator/>
      </w:r>
    </w:p>
  </w:endnote>
  <w:endnote w:type="continuationSeparator" w:id="0">
    <w:p w:rsidR="004C22C0" w:rsidRDefault="004C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2C0" w:rsidRDefault="004C22C0">
      <w:r>
        <w:separator/>
      </w:r>
    </w:p>
  </w:footnote>
  <w:footnote w:type="continuationSeparator" w:id="0">
    <w:p w:rsidR="004C22C0" w:rsidRDefault="004C2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06" w:rsidRDefault="00C3040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D1B" w:rsidRDefault="00957D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D1B" w:rsidRDefault="00957D1B">
    <w:pPr>
      <w:pStyle w:val="a4"/>
      <w:jc w:val="center"/>
    </w:pPr>
  </w:p>
  <w:p w:rsidR="00957D1B" w:rsidRDefault="00957D1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D1B" w:rsidRDefault="00957D1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F4"/>
    <w:rsid w:val="00072D06"/>
    <w:rsid w:val="00083FC2"/>
    <w:rsid w:val="00161F07"/>
    <w:rsid w:val="00167C5A"/>
    <w:rsid w:val="001B740E"/>
    <w:rsid w:val="00206A6B"/>
    <w:rsid w:val="00210CA8"/>
    <w:rsid w:val="00212EFB"/>
    <w:rsid w:val="00220458"/>
    <w:rsid w:val="00243CE3"/>
    <w:rsid w:val="002643A7"/>
    <w:rsid w:val="002F6DE9"/>
    <w:rsid w:val="00341E2A"/>
    <w:rsid w:val="00362FEB"/>
    <w:rsid w:val="00447178"/>
    <w:rsid w:val="00470896"/>
    <w:rsid w:val="004730C0"/>
    <w:rsid w:val="004C22C0"/>
    <w:rsid w:val="005051B5"/>
    <w:rsid w:val="00610991"/>
    <w:rsid w:val="006953DA"/>
    <w:rsid w:val="006D3006"/>
    <w:rsid w:val="0071415A"/>
    <w:rsid w:val="0071609C"/>
    <w:rsid w:val="00777123"/>
    <w:rsid w:val="00796790"/>
    <w:rsid w:val="00797E08"/>
    <w:rsid w:val="0083756E"/>
    <w:rsid w:val="00861F8D"/>
    <w:rsid w:val="00957D1B"/>
    <w:rsid w:val="009B52CF"/>
    <w:rsid w:val="009B5C59"/>
    <w:rsid w:val="009E7820"/>
    <w:rsid w:val="00AA1B18"/>
    <w:rsid w:val="00B263F4"/>
    <w:rsid w:val="00B47C9F"/>
    <w:rsid w:val="00B93170"/>
    <w:rsid w:val="00BD11E1"/>
    <w:rsid w:val="00BE3CC3"/>
    <w:rsid w:val="00C30406"/>
    <w:rsid w:val="00C8274D"/>
    <w:rsid w:val="00D34919"/>
    <w:rsid w:val="00D71A43"/>
    <w:rsid w:val="00DB0722"/>
    <w:rsid w:val="00E923FC"/>
    <w:rsid w:val="00F0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63F4"/>
    <w:pPr>
      <w:suppressAutoHyphens/>
      <w:spacing w:after="200" w:line="276" w:lineRule="auto"/>
    </w:pPr>
    <w:rPr>
      <w:rFonts w:ascii="Calibri" w:eastAsia="Calibri" w:hAnsi="Calibri"/>
      <w:sz w:val="22"/>
      <w:szCs w:val="22"/>
      <w:lang w:eastAsia="zh-CN"/>
    </w:rPr>
  </w:style>
  <w:style w:type="paragraph" w:styleId="1">
    <w:name w:val="heading 1"/>
    <w:basedOn w:val="a"/>
    <w:next w:val="a"/>
    <w:qFormat/>
    <w:rsid w:val="002F6DE9"/>
    <w:pPr>
      <w:keepNext/>
      <w:suppressAutoHyphens w:val="0"/>
      <w:spacing w:after="0" w:line="240" w:lineRule="auto"/>
      <w:ind w:right="-874"/>
      <w:outlineLvl w:val="0"/>
    </w:pPr>
    <w:rPr>
      <w:rFonts w:ascii="Times New Roman" w:eastAsia="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63F4"/>
    <w:pPr>
      <w:widowControl w:val="0"/>
      <w:shd w:val="clear" w:color="auto" w:fill="FFFFFF"/>
      <w:spacing w:after="0" w:line="228" w:lineRule="exact"/>
      <w:ind w:hanging="1200"/>
      <w:jc w:val="both"/>
    </w:pPr>
    <w:rPr>
      <w:rFonts w:ascii="Times New Roman" w:hAnsi="Times New Roman"/>
      <w:b/>
      <w:bCs/>
      <w:spacing w:val="5"/>
      <w:sz w:val="11"/>
      <w:szCs w:val="11"/>
    </w:rPr>
  </w:style>
  <w:style w:type="paragraph" w:styleId="a4">
    <w:name w:val="header"/>
    <w:basedOn w:val="a"/>
    <w:rsid w:val="00B263F4"/>
    <w:pPr>
      <w:spacing w:after="0" w:line="240" w:lineRule="auto"/>
    </w:pPr>
  </w:style>
  <w:style w:type="paragraph" w:styleId="a5">
    <w:name w:val="No Spacing"/>
    <w:qFormat/>
    <w:rsid w:val="00B263F4"/>
    <w:pPr>
      <w:suppressAutoHyphens/>
    </w:pPr>
    <w:rPr>
      <w:rFonts w:ascii="Calibri" w:eastAsia="Calibri" w:hAnsi="Calibri"/>
      <w:sz w:val="22"/>
      <w:szCs w:val="22"/>
      <w:lang w:eastAsia="zh-CN"/>
    </w:rPr>
  </w:style>
  <w:style w:type="paragraph" w:styleId="a6">
    <w:name w:val="Body Text Indent"/>
    <w:basedOn w:val="a"/>
    <w:rsid w:val="00797E08"/>
    <w:pPr>
      <w:suppressAutoHyphens w:val="0"/>
      <w:spacing w:after="120" w:line="240" w:lineRule="auto"/>
      <w:ind w:left="283"/>
    </w:pPr>
    <w:rPr>
      <w:rFonts w:ascii="Times New Roman" w:eastAsia="Times New Roman" w:hAnsi="Times New Roman"/>
      <w:sz w:val="24"/>
      <w:szCs w:val="24"/>
      <w:lang w:eastAsia="ru-RU"/>
    </w:rPr>
  </w:style>
  <w:style w:type="paragraph" w:styleId="a7">
    <w:name w:val="Balloon Text"/>
    <w:basedOn w:val="a"/>
    <w:link w:val="a8"/>
    <w:rsid w:val="00AA1B18"/>
    <w:pPr>
      <w:spacing w:after="0" w:line="240" w:lineRule="auto"/>
    </w:pPr>
    <w:rPr>
      <w:rFonts w:ascii="Segoe UI" w:hAnsi="Segoe UI" w:cs="Segoe UI"/>
      <w:sz w:val="18"/>
      <w:szCs w:val="18"/>
    </w:rPr>
  </w:style>
  <w:style w:type="character" w:customStyle="1" w:styleId="a8">
    <w:name w:val="Текст выноски Знак"/>
    <w:link w:val="a7"/>
    <w:rsid w:val="00AA1B18"/>
    <w:rPr>
      <w:rFonts w:ascii="Segoe UI" w:eastAsia="Calibri" w:hAnsi="Segoe UI" w:cs="Segoe UI"/>
      <w:sz w:val="18"/>
      <w:szCs w:val="18"/>
      <w:lang w:eastAsia="zh-CN"/>
    </w:rPr>
  </w:style>
  <w:style w:type="paragraph" w:customStyle="1" w:styleId="a9">
    <w:name w:val="Знак Знак Знак Знак Знак Знак"/>
    <w:basedOn w:val="a"/>
    <w:rsid w:val="00083FC2"/>
    <w:pPr>
      <w:suppressAutoHyphens w:val="0"/>
      <w:spacing w:after="0" w:line="240" w:lineRule="auto"/>
    </w:pPr>
    <w:rPr>
      <w:rFonts w:ascii="Verdana" w:eastAsia="Times New Roman" w:hAnsi="Verdana" w:cs="Verdana"/>
      <w:sz w:val="20"/>
      <w:szCs w:val="20"/>
      <w:lang w:val="en-US" w:eastAsia="en-US"/>
    </w:rPr>
  </w:style>
  <w:style w:type="paragraph" w:styleId="aa">
    <w:name w:val="footer"/>
    <w:basedOn w:val="a"/>
    <w:link w:val="ab"/>
    <w:rsid w:val="00C30406"/>
    <w:pPr>
      <w:tabs>
        <w:tab w:val="center" w:pos="4677"/>
        <w:tab w:val="right" w:pos="9355"/>
      </w:tabs>
      <w:spacing w:after="0" w:line="240" w:lineRule="auto"/>
    </w:pPr>
  </w:style>
  <w:style w:type="character" w:customStyle="1" w:styleId="ab">
    <w:name w:val="Нижний колонтитул Знак"/>
    <w:basedOn w:val="a0"/>
    <w:link w:val="aa"/>
    <w:rsid w:val="00C30406"/>
    <w:rPr>
      <w:rFonts w:ascii="Calibri" w:eastAsia="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63F4"/>
    <w:pPr>
      <w:suppressAutoHyphens/>
      <w:spacing w:after="200" w:line="276" w:lineRule="auto"/>
    </w:pPr>
    <w:rPr>
      <w:rFonts w:ascii="Calibri" w:eastAsia="Calibri" w:hAnsi="Calibri"/>
      <w:sz w:val="22"/>
      <w:szCs w:val="22"/>
      <w:lang w:eastAsia="zh-CN"/>
    </w:rPr>
  </w:style>
  <w:style w:type="paragraph" w:styleId="1">
    <w:name w:val="heading 1"/>
    <w:basedOn w:val="a"/>
    <w:next w:val="a"/>
    <w:qFormat/>
    <w:rsid w:val="002F6DE9"/>
    <w:pPr>
      <w:keepNext/>
      <w:suppressAutoHyphens w:val="0"/>
      <w:spacing w:after="0" w:line="240" w:lineRule="auto"/>
      <w:ind w:right="-874"/>
      <w:outlineLvl w:val="0"/>
    </w:pPr>
    <w:rPr>
      <w:rFonts w:ascii="Times New Roman" w:eastAsia="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63F4"/>
    <w:pPr>
      <w:widowControl w:val="0"/>
      <w:shd w:val="clear" w:color="auto" w:fill="FFFFFF"/>
      <w:spacing w:after="0" w:line="228" w:lineRule="exact"/>
      <w:ind w:hanging="1200"/>
      <w:jc w:val="both"/>
    </w:pPr>
    <w:rPr>
      <w:rFonts w:ascii="Times New Roman" w:hAnsi="Times New Roman"/>
      <w:b/>
      <w:bCs/>
      <w:spacing w:val="5"/>
      <w:sz w:val="11"/>
      <w:szCs w:val="11"/>
    </w:rPr>
  </w:style>
  <w:style w:type="paragraph" w:styleId="a4">
    <w:name w:val="header"/>
    <w:basedOn w:val="a"/>
    <w:rsid w:val="00B263F4"/>
    <w:pPr>
      <w:spacing w:after="0" w:line="240" w:lineRule="auto"/>
    </w:pPr>
  </w:style>
  <w:style w:type="paragraph" w:styleId="a5">
    <w:name w:val="No Spacing"/>
    <w:qFormat/>
    <w:rsid w:val="00B263F4"/>
    <w:pPr>
      <w:suppressAutoHyphens/>
    </w:pPr>
    <w:rPr>
      <w:rFonts w:ascii="Calibri" w:eastAsia="Calibri" w:hAnsi="Calibri"/>
      <w:sz w:val="22"/>
      <w:szCs w:val="22"/>
      <w:lang w:eastAsia="zh-CN"/>
    </w:rPr>
  </w:style>
  <w:style w:type="paragraph" w:styleId="a6">
    <w:name w:val="Body Text Indent"/>
    <w:basedOn w:val="a"/>
    <w:rsid w:val="00797E08"/>
    <w:pPr>
      <w:suppressAutoHyphens w:val="0"/>
      <w:spacing w:after="120" w:line="240" w:lineRule="auto"/>
      <w:ind w:left="283"/>
    </w:pPr>
    <w:rPr>
      <w:rFonts w:ascii="Times New Roman" w:eastAsia="Times New Roman" w:hAnsi="Times New Roman"/>
      <w:sz w:val="24"/>
      <w:szCs w:val="24"/>
      <w:lang w:eastAsia="ru-RU"/>
    </w:rPr>
  </w:style>
  <w:style w:type="paragraph" w:styleId="a7">
    <w:name w:val="Balloon Text"/>
    <w:basedOn w:val="a"/>
    <w:link w:val="a8"/>
    <w:rsid w:val="00AA1B18"/>
    <w:pPr>
      <w:spacing w:after="0" w:line="240" w:lineRule="auto"/>
    </w:pPr>
    <w:rPr>
      <w:rFonts w:ascii="Segoe UI" w:hAnsi="Segoe UI" w:cs="Segoe UI"/>
      <w:sz w:val="18"/>
      <w:szCs w:val="18"/>
    </w:rPr>
  </w:style>
  <w:style w:type="character" w:customStyle="1" w:styleId="a8">
    <w:name w:val="Текст выноски Знак"/>
    <w:link w:val="a7"/>
    <w:rsid w:val="00AA1B18"/>
    <w:rPr>
      <w:rFonts w:ascii="Segoe UI" w:eastAsia="Calibri" w:hAnsi="Segoe UI" w:cs="Segoe UI"/>
      <w:sz w:val="18"/>
      <w:szCs w:val="18"/>
      <w:lang w:eastAsia="zh-CN"/>
    </w:rPr>
  </w:style>
  <w:style w:type="paragraph" w:customStyle="1" w:styleId="a9">
    <w:name w:val="Знак Знак Знак Знак Знак Знак"/>
    <w:basedOn w:val="a"/>
    <w:rsid w:val="00083FC2"/>
    <w:pPr>
      <w:suppressAutoHyphens w:val="0"/>
      <w:spacing w:after="0" w:line="240" w:lineRule="auto"/>
    </w:pPr>
    <w:rPr>
      <w:rFonts w:ascii="Verdana" w:eastAsia="Times New Roman" w:hAnsi="Verdana" w:cs="Verdana"/>
      <w:sz w:val="20"/>
      <w:szCs w:val="20"/>
      <w:lang w:val="en-US" w:eastAsia="en-US"/>
    </w:rPr>
  </w:style>
  <w:style w:type="paragraph" w:styleId="aa">
    <w:name w:val="footer"/>
    <w:basedOn w:val="a"/>
    <w:link w:val="ab"/>
    <w:rsid w:val="00C30406"/>
    <w:pPr>
      <w:tabs>
        <w:tab w:val="center" w:pos="4677"/>
        <w:tab w:val="right" w:pos="9355"/>
      </w:tabs>
      <w:spacing w:after="0" w:line="240" w:lineRule="auto"/>
    </w:pPr>
  </w:style>
  <w:style w:type="character" w:customStyle="1" w:styleId="ab">
    <w:name w:val="Нижний колонтитул Знак"/>
    <w:basedOn w:val="a0"/>
    <w:link w:val="aa"/>
    <w:rsid w:val="00C30406"/>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060165">
      <w:bodyDiv w:val="1"/>
      <w:marLeft w:val="0"/>
      <w:marRight w:val="0"/>
      <w:marTop w:val="0"/>
      <w:marBottom w:val="0"/>
      <w:divBdr>
        <w:top w:val="none" w:sz="0" w:space="0" w:color="auto"/>
        <w:left w:val="none" w:sz="0" w:space="0" w:color="auto"/>
        <w:bottom w:val="none" w:sz="0" w:space="0" w:color="auto"/>
        <w:right w:val="none" w:sz="0" w:space="0" w:color="auto"/>
      </w:divBdr>
    </w:div>
    <w:div w:id="17356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68D14-170C-4713-92E7-D8B2313F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MR-secret</dc:creator>
  <cp:lastModifiedBy>Пользователь Windows</cp:lastModifiedBy>
  <cp:revision>9</cp:revision>
  <cp:lastPrinted>2025-04-14T09:03:00Z</cp:lastPrinted>
  <dcterms:created xsi:type="dcterms:W3CDTF">2025-04-14T07:28:00Z</dcterms:created>
  <dcterms:modified xsi:type="dcterms:W3CDTF">2025-04-28T09:30:00Z</dcterms:modified>
</cp:coreProperties>
</file>