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  <w:bookmarkStart w:id="0" w:name="_GoBack"/>
      <w:bookmarkEnd w:id="0"/>
    </w:p>
    <w:p>
      <w:pPr>
        <w:ind w:left="6237"/>
        <w:rPr>
          <w:lang w:val="uk-UA"/>
        </w:rPr>
      </w:pPr>
      <w:r>
        <w:rPr>
          <w:lang w:val="uk-UA"/>
        </w:rPr>
        <w:t>Додаток  2</w:t>
      </w:r>
    </w:p>
    <w:p>
      <w:pPr>
        <w:tabs>
          <w:tab w:val="left" w:pos="5295"/>
        </w:tabs>
        <w:ind w:left="6237"/>
        <w:rPr>
          <w:lang w:val="uk-UA"/>
        </w:rPr>
      </w:pPr>
      <w:r>
        <w:rPr>
          <w:lang w:val="uk-UA"/>
        </w:rPr>
        <w:t xml:space="preserve">до рішення </w:t>
      </w:r>
    </w:p>
    <w:p>
      <w:pPr>
        <w:tabs>
          <w:tab w:val="left" w:pos="5295"/>
        </w:tabs>
        <w:ind w:left="6237"/>
        <w:rPr>
          <w:lang w:val="uk-UA"/>
        </w:rPr>
      </w:pPr>
      <w:r>
        <w:rPr>
          <w:lang w:val="uk-UA"/>
        </w:rPr>
        <w:t xml:space="preserve">Баштечківської сільської ради </w:t>
      </w:r>
    </w:p>
    <w:p>
      <w:pPr>
        <w:ind w:left="6237"/>
        <w:rPr>
          <w:lang w:val="uk-UA"/>
        </w:rPr>
      </w:pPr>
      <w:r>
        <w:rPr>
          <w:lang w:val="uk-UA"/>
        </w:rPr>
        <w:t>№ 30-16/</w:t>
      </w:r>
      <w:r>
        <w:rPr>
          <w:lang w:val="en-US"/>
        </w:rPr>
        <w:t>VIII</w:t>
      </w:r>
      <w:r>
        <w:rPr>
          <w:lang w:val="uk-UA"/>
        </w:rPr>
        <w:t xml:space="preserve"> від </w:t>
      </w:r>
      <w:r>
        <w:rPr>
          <w:lang w:val="en-US"/>
        </w:rPr>
        <w:t>21</w:t>
      </w:r>
      <w:r>
        <w:rPr>
          <w:lang w:val="uk-UA"/>
        </w:rPr>
        <w:t>.</w:t>
      </w:r>
      <w:r>
        <w:rPr>
          <w:lang w:val="en-US"/>
        </w:rPr>
        <w:t>12</w:t>
      </w:r>
      <w:r>
        <w:rPr>
          <w:lang w:val="uk-UA"/>
        </w:rPr>
        <w:t>.</w:t>
      </w:r>
      <w:r>
        <w:rPr>
          <w:lang w:val="en-US"/>
        </w:rPr>
        <w:t>2023</w:t>
      </w:r>
      <w:r>
        <w:rPr>
          <w:lang w:val="uk-UA"/>
        </w:rPr>
        <w:t xml:space="preserve"> р</w:t>
      </w:r>
    </w:p>
    <w:p>
      <w:pPr>
        <w:tabs>
          <w:tab w:val="left" w:pos="20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ПЛАН - ГРАФІК  </w:t>
      </w:r>
    </w:p>
    <w:p>
      <w:pPr>
        <w:tabs>
          <w:tab w:val="left" w:pos="20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здійснення відстеження результативності діючих регуляторних актів </w:t>
      </w:r>
    </w:p>
    <w:p>
      <w:pPr>
        <w:tabs>
          <w:tab w:val="left" w:pos="2040"/>
        </w:tabs>
        <w:rPr>
          <w:sz w:val="28"/>
          <w:szCs w:val="28"/>
          <w:lang w:val="uk-UA"/>
        </w:rPr>
      </w:pPr>
    </w:p>
    <w:tbl>
      <w:tblPr>
        <w:tblStyle w:val="4"/>
        <w:tblW w:w="1060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28"/>
        <w:gridCol w:w="1742"/>
        <w:gridCol w:w="1611"/>
        <w:gridCol w:w="1399"/>
        <w:gridCol w:w="1457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2128" w:type="dxa"/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   регуляторного акта,що планується розробити чи переглянути</w:t>
            </w:r>
          </w:p>
        </w:tc>
        <w:tc>
          <w:tcPr>
            <w:tcW w:w="1742" w:type="dxa"/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Дата прийняття</w:t>
            </w:r>
          </w:p>
          <w:p>
            <w:pPr>
              <w:rPr>
                <w:lang w:val="uk-UA"/>
              </w:rPr>
            </w:pPr>
            <w:r>
              <w:rPr>
                <w:lang w:val="uk-UA"/>
              </w:rPr>
              <w:t>регуляторного акта</w:t>
            </w:r>
          </w:p>
        </w:tc>
        <w:tc>
          <w:tcPr>
            <w:tcW w:w="1611" w:type="dxa"/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Розробник регуляторного акту</w:t>
            </w:r>
          </w:p>
        </w:tc>
        <w:tc>
          <w:tcPr>
            <w:tcW w:w="1399" w:type="dxa"/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Види  відстеження</w:t>
            </w:r>
          </w:p>
        </w:tc>
        <w:tc>
          <w:tcPr>
            <w:tcW w:w="1457" w:type="dxa"/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Терміни здійснення</w:t>
            </w:r>
          </w:p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заходів</w:t>
            </w:r>
          </w:p>
        </w:tc>
        <w:tc>
          <w:tcPr>
            <w:tcW w:w="1563" w:type="dxa"/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Види  даних, які використову</w:t>
            </w:r>
          </w:p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 xml:space="preserve">ватимуться </w:t>
            </w:r>
          </w:p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для відстеження</w:t>
            </w:r>
          </w:p>
          <w:p>
            <w:pPr>
              <w:tabs>
                <w:tab w:val="left" w:pos="2040"/>
              </w:tabs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128" w:type="dxa"/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місцеві податки та збори по Баштечківській сільській раді</w:t>
            </w:r>
          </w:p>
        </w:tc>
        <w:tc>
          <w:tcPr>
            <w:tcW w:w="1742" w:type="dxa"/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 сесії сільської ради № 10-1/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uk-UA"/>
              </w:rPr>
              <w:t>ІІІ від 13.07.2021</w:t>
            </w:r>
          </w:p>
          <w:p>
            <w:pPr>
              <w:tabs>
                <w:tab w:val="left" w:pos="2040"/>
              </w:tabs>
              <w:rPr>
                <w:lang w:val="uk-UA"/>
              </w:rPr>
            </w:pPr>
          </w:p>
        </w:tc>
        <w:tc>
          <w:tcPr>
            <w:tcW w:w="1611" w:type="dxa"/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399" w:type="dxa"/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1457" w:type="dxa"/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ІІ квартал </w:t>
            </w:r>
          </w:p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2023 року</w:t>
            </w:r>
          </w:p>
          <w:p>
            <w:pPr>
              <w:tabs>
                <w:tab w:val="left" w:pos="2040"/>
              </w:tabs>
              <w:rPr>
                <w:lang w:val="uk-UA"/>
              </w:rPr>
            </w:pPr>
          </w:p>
        </w:tc>
        <w:tc>
          <w:tcPr>
            <w:tcW w:w="1563" w:type="dxa"/>
          </w:tcPr>
          <w:p>
            <w:pPr>
              <w:rPr>
                <w:lang w:val="uk-UA"/>
              </w:rPr>
            </w:pPr>
          </w:p>
          <w:p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  <w:p>
            <w:pPr>
              <w:tabs>
                <w:tab w:val="left" w:pos="2040"/>
              </w:tabs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128" w:type="dxa"/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встановлення ставок та пільг із сплати земельного податку по Баштечківській сільській раді </w:t>
            </w:r>
          </w:p>
        </w:tc>
        <w:tc>
          <w:tcPr>
            <w:tcW w:w="1742" w:type="dxa"/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 сесії сільської ради №10-3/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uk-UA"/>
              </w:rPr>
              <w:t>ІІІ від 13.07.2021</w:t>
            </w:r>
          </w:p>
        </w:tc>
        <w:tc>
          <w:tcPr>
            <w:tcW w:w="1611" w:type="dxa"/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399" w:type="dxa"/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1457" w:type="dxa"/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квартал</w:t>
            </w:r>
          </w:p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2023 року</w:t>
            </w:r>
          </w:p>
        </w:tc>
        <w:tc>
          <w:tcPr>
            <w:tcW w:w="1563" w:type="dxa"/>
          </w:tcPr>
          <w:p>
            <w:pPr>
              <w:rPr>
                <w:lang w:val="uk-UA"/>
              </w:rPr>
            </w:pPr>
          </w:p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28" w:type="dxa"/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встановлення ставки на нерухоме майно відмінне від земельної ділянки на території Баштечківської сільської ради </w:t>
            </w:r>
          </w:p>
        </w:tc>
        <w:tc>
          <w:tcPr>
            <w:tcW w:w="1742" w:type="dxa"/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  сесії сільської ради №10-2/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uk-UA"/>
              </w:rPr>
              <w:t>ІІІ від 13.07.2021</w:t>
            </w:r>
          </w:p>
        </w:tc>
        <w:tc>
          <w:tcPr>
            <w:tcW w:w="1611" w:type="dxa"/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399" w:type="dxa"/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1457" w:type="dxa"/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ІІ квартал </w:t>
            </w:r>
          </w:p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2023 року</w:t>
            </w:r>
          </w:p>
        </w:tc>
        <w:tc>
          <w:tcPr>
            <w:tcW w:w="1563" w:type="dxa"/>
          </w:tcPr>
          <w:p>
            <w:pPr>
              <w:rPr>
                <w:lang w:val="uk-UA"/>
              </w:rPr>
            </w:pPr>
          </w:p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</w:tbl>
    <w:p>
      <w:pPr>
        <w:tabs>
          <w:tab w:val="left" w:pos="2040"/>
        </w:tabs>
        <w:rPr>
          <w:lang w:val="uk-UA"/>
        </w:rPr>
      </w:pPr>
      <w:r>
        <w:rPr>
          <w:lang w:val="uk-UA"/>
        </w:rPr>
        <w:t xml:space="preserve">  </w:t>
      </w:r>
    </w:p>
    <w:p>
      <w:pPr>
        <w:tabs>
          <w:tab w:val="left" w:pos="2040"/>
        </w:tabs>
        <w:rPr>
          <w:sz w:val="28"/>
          <w:szCs w:val="28"/>
          <w:lang w:val="uk-UA"/>
        </w:rPr>
      </w:pPr>
    </w:p>
    <w:p>
      <w:pPr>
        <w:tabs>
          <w:tab w:val="left" w:pos="2040"/>
        </w:tabs>
        <w:rPr>
          <w:sz w:val="28"/>
          <w:szCs w:val="28"/>
          <w:lang w:val="uk-UA"/>
        </w:rPr>
      </w:pPr>
    </w:p>
    <w:p>
      <w:pPr>
        <w:tabs>
          <w:tab w:val="left" w:pos="2040"/>
        </w:tabs>
        <w:rPr>
          <w:sz w:val="28"/>
          <w:szCs w:val="28"/>
          <w:lang w:val="uk-UA"/>
        </w:rPr>
      </w:pPr>
    </w:p>
    <w:p>
      <w:pPr>
        <w:tabs>
          <w:tab w:val="left" w:pos="2040"/>
        </w:tabs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Секретар сільської ради                                                     Ольга СТЕПАНЮК</w:t>
      </w:r>
    </w:p>
    <w:sectPr>
      <w:pgSz w:w="11906" w:h="16838"/>
      <w:pgMar w:top="360" w:right="85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10"/>
    <w:rsid w:val="0002313C"/>
    <w:rsid w:val="0004323A"/>
    <w:rsid w:val="000512DB"/>
    <w:rsid w:val="0006086A"/>
    <w:rsid w:val="00063773"/>
    <w:rsid w:val="0006583C"/>
    <w:rsid w:val="00097B1B"/>
    <w:rsid w:val="000A2E8C"/>
    <w:rsid w:val="000B0291"/>
    <w:rsid w:val="000E36CF"/>
    <w:rsid w:val="00125832"/>
    <w:rsid w:val="001705C8"/>
    <w:rsid w:val="001A32D4"/>
    <w:rsid w:val="001A6C83"/>
    <w:rsid w:val="001D2613"/>
    <w:rsid w:val="001D28BB"/>
    <w:rsid w:val="001E2CAB"/>
    <w:rsid w:val="002065FC"/>
    <w:rsid w:val="00214C89"/>
    <w:rsid w:val="0021648E"/>
    <w:rsid w:val="00224CCA"/>
    <w:rsid w:val="00225A99"/>
    <w:rsid w:val="002272BE"/>
    <w:rsid w:val="0024326D"/>
    <w:rsid w:val="00251DD0"/>
    <w:rsid w:val="0026406E"/>
    <w:rsid w:val="00281324"/>
    <w:rsid w:val="002A6380"/>
    <w:rsid w:val="002A7973"/>
    <w:rsid w:val="002B36A0"/>
    <w:rsid w:val="002B6B4D"/>
    <w:rsid w:val="002D5766"/>
    <w:rsid w:val="002E10BB"/>
    <w:rsid w:val="002E5B23"/>
    <w:rsid w:val="003115A2"/>
    <w:rsid w:val="00352202"/>
    <w:rsid w:val="003717AD"/>
    <w:rsid w:val="00387E66"/>
    <w:rsid w:val="003A05F7"/>
    <w:rsid w:val="003D26D1"/>
    <w:rsid w:val="003E1810"/>
    <w:rsid w:val="00404AB5"/>
    <w:rsid w:val="00422075"/>
    <w:rsid w:val="004337BD"/>
    <w:rsid w:val="00475F06"/>
    <w:rsid w:val="004A59D5"/>
    <w:rsid w:val="004E6811"/>
    <w:rsid w:val="004F25C9"/>
    <w:rsid w:val="004F550F"/>
    <w:rsid w:val="005117DA"/>
    <w:rsid w:val="00514FE7"/>
    <w:rsid w:val="00527B46"/>
    <w:rsid w:val="00534837"/>
    <w:rsid w:val="0054164B"/>
    <w:rsid w:val="00543ACF"/>
    <w:rsid w:val="005950DF"/>
    <w:rsid w:val="0059775C"/>
    <w:rsid w:val="005A03FB"/>
    <w:rsid w:val="005A131E"/>
    <w:rsid w:val="005A5EC8"/>
    <w:rsid w:val="005A7B5B"/>
    <w:rsid w:val="005C1E5A"/>
    <w:rsid w:val="005E498B"/>
    <w:rsid w:val="005E59CB"/>
    <w:rsid w:val="0060288D"/>
    <w:rsid w:val="0061422F"/>
    <w:rsid w:val="006205A4"/>
    <w:rsid w:val="00635218"/>
    <w:rsid w:val="00635A47"/>
    <w:rsid w:val="00642457"/>
    <w:rsid w:val="00660107"/>
    <w:rsid w:val="00681F59"/>
    <w:rsid w:val="006B3140"/>
    <w:rsid w:val="00715045"/>
    <w:rsid w:val="0071671A"/>
    <w:rsid w:val="007439E8"/>
    <w:rsid w:val="00753ED9"/>
    <w:rsid w:val="007561A6"/>
    <w:rsid w:val="00775BA4"/>
    <w:rsid w:val="007A503C"/>
    <w:rsid w:val="007B2CCA"/>
    <w:rsid w:val="007B50DF"/>
    <w:rsid w:val="007C02D1"/>
    <w:rsid w:val="00800D02"/>
    <w:rsid w:val="00813760"/>
    <w:rsid w:val="008737EB"/>
    <w:rsid w:val="00882901"/>
    <w:rsid w:val="0089263A"/>
    <w:rsid w:val="008A5913"/>
    <w:rsid w:val="008D28AB"/>
    <w:rsid w:val="008D77A5"/>
    <w:rsid w:val="00901CF1"/>
    <w:rsid w:val="0093323F"/>
    <w:rsid w:val="00947C40"/>
    <w:rsid w:val="009803DA"/>
    <w:rsid w:val="00980EBB"/>
    <w:rsid w:val="009D2D4A"/>
    <w:rsid w:val="009F538F"/>
    <w:rsid w:val="00A061B3"/>
    <w:rsid w:val="00A21963"/>
    <w:rsid w:val="00A27318"/>
    <w:rsid w:val="00A51707"/>
    <w:rsid w:val="00A67430"/>
    <w:rsid w:val="00B01F6F"/>
    <w:rsid w:val="00B37E71"/>
    <w:rsid w:val="00B715AC"/>
    <w:rsid w:val="00B86978"/>
    <w:rsid w:val="00C02CA0"/>
    <w:rsid w:val="00C23C5E"/>
    <w:rsid w:val="00C41E7C"/>
    <w:rsid w:val="00C559FD"/>
    <w:rsid w:val="00C6046B"/>
    <w:rsid w:val="00C60BB3"/>
    <w:rsid w:val="00C807B7"/>
    <w:rsid w:val="00C90695"/>
    <w:rsid w:val="00CA135A"/>
    <w:rsid w:val="00CA4D12"/>
    <w:rsid w:val="00CD44A4"/>
    <w:rsid w:val="00CD5984"/>
    <w:rsid w:val="00D337CC"/>
    <w:rsid w:val="00D405AD"/>
    <w:rsid w:val="00D419DE"/>
    <w:rsid w:val="00D574D2"/>
    <w:rsid w:val="00D73F5D"/>
    <w:rsid w:val="00D77254"/>
    <w:rsid w:val="00D81B75"/>
    <w:rsid w:val="00DB0F51"/>
    <w:rsid w:val="00DD71F3"/>
    <w:rsid w:val="00E46240"/>
    <w:rsid w:val="00E54483"/>
    <w:rsid w:val="00E55722"/>
    <w:rsid w:val="00E83283"/>
    <w:rsid w:val="00E877C8"/>
    <w:rsid w:val="00EE2FE4"/>
    <w:rsid w:val="00F00401"/>
    <w:rsid w:val="00F07FE6"/>
    <w:rsid w:val="00F51D76"/>
    <w:rsid w:val="00FA445A"/>
    <w:rsid w:val="00FD1EC2"/>
    <w:rsid w:val="00FE51EC"/>
    <w:rsid w:val="4447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3"/>
    <w:basedOn w:val="1"/>
    <w:next w:val="1"/>
    <w:link w:val="7"/>
    <w:qFormat/>
    <w:locked/>
    <w:uiPriority w:val="99"/>
    <w:pPr>
      <w:keepNext/>
      <w:outlineLvl w:val="2"/>
    </w:pPr>
    <w:rPr>
      <w:rFonts w:eastAsia="SimSun"/>
      <w:sz w:val="20"/>
      <w:szCs w:val="20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8"/>
    <w:semiHidden/>
    <w:qFormat/>
    <w:uiPriority w:val="99"/>
    <w:rPr>
      <w:rFonts w:ascii="Tahoma" w:hAnsi="Tahoma" w:cs="Tahoma"/>
      <w:sz w:val="16"/>
      <w:szCs w:val="16"/>
    </w:rPr>
  </w:style>
  <w:style w:type="table" w:styleId="6">
    <w:name w:val="Table Grid"/>
    <w:basedOn w:val="4"/>
    <w:qFormat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Заголовок 3 Знак"/>
    <w:basedOn w:val="3"/>
    <w:link w:val="2"/>
    <w:locked/>
    <w:uiPriority w:val="99"/>
    <w:rPr>
      <w:rFonts w:eastAsia="SimSun" w:cs="Times New Roman"/>
      <w:lang w:val="ru-RU" w:eastAsia="ru-RU" w:bidi="ar-SA"/>
    </w:rPr>
  </w:style>
  <w:style w:type="character" w:customStyle="1" w:styleId="8">
    <w:name w:val="Текст выноски Знак"/>
    <w:basedOn w:val="3"/>
    <w:link w:val="5"/>
    <w:semiHidden/>
    <w:locked/>
    <w:uiPriority w:val="99"/>
    <w:rPr>
      <w:rFonts w:ascii="Tahoma" w:hAnsi="Tahoma" w:cs="Tahoma"/>
      <w:sz w:val="16"/>
      <w:szCs w:val="16"/>
      <w:lang w:eastAsia="ru-RU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64222-B91D-4398-B38D-0DCA86A6CF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605</Words>
  <Characters>3453</Characters>
  <Lines>28</Lines>
  <Paragraphs>8</Paragraphs>
  <TotalTime>63</TotalTime>
  <ScaleCrop>false</ScaleCrop>
  <LinksUpToDate>false</LinksUpToDate>
  <CharactersWithSpaces>4050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2023-12-06T09:36:00Z</dcterms:created>
  <dc:creator>PC1</dc:creator>
  <cp:lastModifiedBy>User</cp:lastModifiedBy>
  <cp:lastPrinted>2023-12-25T07:38:00Z</cp:lastPrinted>
  <dcterms:modified xsi:type="dcterms:W3CDTF">2024-01-05T09:23:09Z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29D920E0A2D04962A2D054AD5B74EFD0_13</vt:lpwstr>
  </property>
</Properties>
</file>