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93" w:rsidRPr="0035181C" w:rsidRDefault="004D57AF" w:rsidP="00042693">
      <w:pPr>
        <w:shd w:val="clear" w:color="auto" w:fill="FFFFFF"/>
        <w:spacing w:after="0" w:line="161" w:lineRule="atLeast"/>
        <w:textAlignment w:val="baseline"/>
        <w:rPr>
          <w:rFonts w:ascii="Times New Roman" w:eastAsia="Times New Roman" w:hAnsi="Times New Roman" w:cs="Times New Roman"/>
          <w:sz w:val="24"/>
          <w:szCs w:val="24"/>
          <w:lang w:val="uk-UA"/>
        </w:rPr>
      </w:pPr>
      <w:bookmarkStart w:id="0" w:name="_GoBack"/>
      <w:bookmarkEnd w:id="0"/>
      <w:r>
        <w:rPr>
          <w:rFonts w:ascii="Times New Roman" w:eastAsia="Times New Roman" w:hAnsi="Times New Roman" w:cs="Times New Roman"/>
          <w:sz w:val="28"/>
          <w:szCs w:val="28"/>
          <w:lang w:val="uk-UA"/>
        </w:rPr>
        <w:t xml:space="preserve">                                                                                  </w:t>
      </w:r>
      <w:r w:rsidR="00042693" w:rsidRPr="0035181C">
        <w:rPr>
          <w:rFonts w:ascii="Times New Roman" w:eastAsia="Times New Roman" w:hAnsi="Times New Roman" w:cs="Times New Roman"/>
          <w:sz w:val="24"/>
          <w:szCs w:val="24"/>
          <w:bdr w:val="none" w:sz="0" w:space="0" w:color="auto" w:frame="1"/>
          <w:lang w:val="uk-UA"/>
        </w:rPr>
        <w:t>Додаток 1</w:t>
      </w:r>
    </w:p>
    <w:p w:rsidR="00042693" w:rsidRPr="0035181C" w:rsidRDefault="000F66F6" w:rsidP="00042693">
      <w:pPr>
        <w:shd w:val="clear" w:color="auto" w:fill="FFFFFF"/>
        <w:spacing w:after="0" w:line="161" w:lineRule="atLeast"/>
        <w:textAlignment w:val="baseline"/>
        <w:rPr>
          <w:rFonts w:ascii="Times New Roman" w:eastAsia="Times New Roman" w:hAnsi="Times New Roman" w:cs="Times New Roman"/>
          <w:sz w:val="24"/>
          <w:szCs w:val="24"/>
          <w:bdr w:val="none" w:sz="0" w:space="0" w:color="auto" w:frame="1"/>
          <w:lang w:val="uk-UA"/>
        </w:rPr>
      </w:pP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t xml:space="preserve">           </w:t>
      </w:r>
      <w:r w:rsidR="00042693" w:rsidRPr="0035181C">
        <w:rPr>
          <w:rFonts w:ascii="Times New Roman" w:eastAsia="Times New Roman" w:hAnsi="Times New Roman" w:cs="Times New Roman"/>
          <w:sz w:val="24"/>
          <w:szCs w:val="24"/>
          <w:bdr w:val="none" w:sz="0" w:space="0" w:color="auto" w:frame="1"/>
          <w:lang w:val="uk-UA"/>
        </w:rPr>
        <w:t xml:space="preserve">до рішення сесії </w:t>
      </w:r>
    </w:p>
    <w:p w:rsidR="00042693" w:rsidRPr="0035181C" w:rsidRDefault="000F66F6" w:rsidP="00042693">
      <w:pPr>
        <w:shd w:val="clear" w:color="auto" w:fill="FFFFFF"/>
        <w:spacing w:after="0" w:line="161" w:lineRule="atLeast"/>
        <w:textAlignment w:val="baseline"/>
        <w:rPr>
          <w:rFonts w:ascii="Times New Roman" w:eastAsia="Times New Roman" w:hAnsi="Times New Roman" w:cs="Times New Roman"/>
          <w:sz w:val="24"/>
          <w:szCs w:val="24"/>
          <w:lang w:val="uk-UA"/>
        </w:rPr>
      </w:pP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r>
      <w:r w:rsidRPr="0035181C">
        <w:rPr>
          <w:rFonts w:ascii="Times New Roman" w:eastAsia="Times New Roman" w:hAnsi="Times New Roman" w:cs="Times New Roman"/>
          <w:sz w:val="24"/>
          <w:szCs w:val="24"/>
          <w:bdr w:val="none" w:sz="0" w:space="0" w:color="auto" w:frame="1"/>
          <w:lang w:val="uk-UA"/>
        </w:rPr>
        <w:tab/>
        <w:t xml:space="preserve">           Баштечківвької сільської</w:t>
      </w:r>
      <w:r w:rsidR="00042693" w:rsidRPr="0035181C">
        <w:rPr>
          <w:rFonts w:ascii="Times New Roman" w:eastAsia="Times New Roman" w:hAnsi="Times New Roman" w:cs="Times New Roman"/>
          <w:sz w:val="24"/>
          <w:szCs w:val="24"/>
          <w:bdr w:val="none" w:sz="0" w:space="0" w:color="auto" w:frame="1"/>
          <w:lang w:val="uk-UA"/>
        </w:rPr>
        <w:t xml:space="preserve"> ради</w:t>
      </w:r>
    </w:p>
    <w:p w:rsidR="00042693" w:rsidRPr="0035181C" w:rsidRDefault="004D57AF" w:rsidP="00042693">
      <w:pPr>
        <w:shd w:val="clear" w:color="auto" w:fill="FFFFFF"/>
        <w:spacing w:after="0" w:line="161" w:lineRule="atLeast"/>
        <w:textAlignment w:val="baseline"/>
        <w:rPr>
          <w:rFonts w:ascii="Times New Roman" w:eastAsia="Times New Roman" w:hAnsi="Times New Roman" w:cs="Times New Roman"/>
          <w:sz w:val="24"/>
          <w:szCs w:val="24"/>
          <w:lang w:val="uk-UA"/>
        </w:rPr>
      </w:pPr>
      <w:r w:rsidRPr="0035181C">
        <w:rPr>
          <w:rFonts w:ascii="Times New Roman" w:eastAsia="Times New Roman" w:hAnsi="Times New Roman" w:cs="Times New Roman"/>
          <w:sz w:val="24"/>
          <w:szCs w:val="24"/>
          <w:lang w:val="uk-UA"/>
        </w:rPr>
        <w:tab/>
      </w:r>
      <w:r w:rsidRPr="0035181C">
        <w:rPr>
          <w:rFonts w:ascii="Times New Roman" w:eastAsia="Times New Roman" w:hAnsi="Times New Roman" w:cs="Times New Roman"/>
          <w:sz w:val="24"/>
          <w:szCs w:val="24"/>
          <w:lang w:val="uk-UA"/>
        </w:rPr>
        <w:tab/>
      </w:r>
      <w:r w:rsidRPr="0035181C">
        <w:rPr>
          <w:rFonts w:ascii="Times New Roman" w:eastAsia="Times New Roman" w:hAnsi="Times New Roman" w:cs="Times New Roman"/>
          <w:sz w:val="24"/>
          <w:szCs w:val="24"/>
          <w:lang w:val="uk-UA"/>
        </w:rPr>
        <w:tab/>
      </w:r>
      <w:r w:rsidRPr="0035181C">
        <w:rPr>
          <w:rFonts w:ascii="Times New Roman" w:eastAsia="Times New Roman" w:hAnsi="Times New Roman" w:cs="Times New Roman"/>
          <w:sz w:val="24"/>
          <w:szCs w:val="24"/>
          <w:lang w:val="uk-UA"/>
        </w:rPr>
        <w:tab/>
      </w:r>
      <w:r w:rsidRPr="0035181C">
        <w:rPr>
          <w:rFonts w:ascii="Times New Roman" w:eastAsia="Times New Roman" w:hAnsi="Times New Roman" w:cs="Times New Roman"/>
          <w:sz w:val="24"/>
          <w:szCs w:val="24"/>
          <w:lang w:val="uk-UA"/>
        </w:rPr>
        <w:tab/>
      </w:r>
      <w:r w:rsidRPr="0035181C">
        <w:rPr>
          <w:rFonts w:ascii="Times New Roman" w:eastAsia="Times New Roman" w:hAnsi="Times New Roman" w:cs="Times New Roman"/>
          <w:sz w:val="24"/>
          <w:szCs w:val="24"/>
          <w:lang w:val="uk-UA"/>
        </w:rPr>
        <w:tab/>
      </w:r>
      <w:r w:rsidRPr="0035181C">
        <w:rPr>
          <w:rFonts w:ascii="Times New Roman" w:eastAsia="Times New Roman" w:hAnsi="Times New Roman" w:cs="Times New Roman"/>
          <w:sz w:val="24"/>
          <w:szCs w:val="24"/>
          <w:lang w:val="uk-UA"/>
        </w:rPr>
        <w:tab/>
        <w:t xml:space="preserve">          </w:t>
      </w:r>
      <w:r w:rsidR="0035181C" w:rsidRPr="0035181C">
        <w:rPr>
          <w:rFonts w:ascii="Times New Roman" w:eastAsia="Times New Roman" w:hAnsi="Times New Roman" w:cs="Times New Roman"/>
          <w:sz w:val="24"/>
          <w:szCs w:val="24"/>
          <w:bdr w:val="none" w:sz="0" w:space="0" w:color="auto" w:frame="1"/>
          <w:lang w:val="uk-UA"/>
        </w:rPr>
        <w:t xml:space="preserve"> від16.02.2023</w:t>
      </w:r>
      <w:r w:rsidR="00042693" w:rsidRPr="0035181C">
        <w:rPr>
          <w:rFonts w:ascii="Times New Roman" w:eastAsia="Times New Roman" w:hAnsi="Times New Roman" w:cs="Times New Roman"/>
          <w:sz w:val="24"/>
          <w:szCs w:val="24"/>
          <w:bdr w:val="none" w:sz="0" w:space="0" w:color="auto" w:frame="1"/>
          <w:lang w:val="uk-UA"/>
        </w:rPr>
        <w:t xml:space="preserve"> року</w:t>
      </w:r>
      <w:r w:rsidR="0035181C" w:rsidRPr="0035181C">
        <w:rPr>
          <w:rFonts w:ascii="Times New Roman" w:eastAsia="Times New Roman" w:hAnsi="Times New Roman" w:cs="Times New Roman"/>
          <w:sz w:val="24"/>
          <w:szCs w:val="24"/>
          <w:bdr w:val="none" w:sz="0" w:space="0" w:color="auto" w:frame="1"/>
          <w:lang w:val="uk-UA"/>
        </w:rPr>
        <w:t xml:space="preserve"> №23-18</w:t>
      </w:r>
      <w:r w:rsidRPr="0035181C">
        <w:rPr>
          <w:rFonts w:ascii="Times New Roman" w:eastAsia="Times New Roman" w:hAnsi="Times New Roman" w:cs="Times New Roman"/>
          <w:sz w:val="24"/>
          <w:szCs w:val="24"/>
          <w:bdr w:val="none" w:sz="0" w:space="0" w:color="auto" w:frame="1"/>
          <w:lang w:val="uk-UA"/>
        </w:rPr>
        <w:t>/</w:t>
      </w:r>
      <w:r w:rsidRPr="0035181C">
        <w:rPr>
          <w:rFonts w:ascii="Times New Roman" w:eastAsia="Times New Roman" w:hAnsi="Times New Roman" w:cs="Times New Roman"/>
          <w:sz w:val="24"/>
          <w:szCs w:val="24"/>
          <w:bdr w:val="none" w:sz="0" w:space="0" w:color="auto" w:frame="1"/>
          <w:lang w:val="en-US"/>
        </w:rPr>
        <w:t>VIII</w:t>
      </w:r>
    </w:p>
    <w:p w:rsidR="00042693" w:rsidRDefault="00042693" w:rsidP="00042693">
      <w:pPr>
        <w:shd w:val="clear" w:color="auto" w:fill="FFFFFF"/>
        <w:spacing w:after="0" w:line="161" w:lineRule="atLeast"/>
        <w:textAlignment w:val="baseline"/>
        <w:rPr>
          <w:rFonts w:ascii="Times New Roman" w:eastAsia="Times New Roman" w:hAnsi="Times New Roman" w:cs="Times New Roman"/>
          <w:b/>
          <w:bCs/>
          <w:sz w:val="28"/>
          <w:szCs w:val="28"/>
          <w:lang w:val="uk-UA"/>
        </w:rPr>
      </w:pPr>
      <w:r w:rsidRPr="000F66F6">
        <w:rPr>
          <w:rFonts w:ascii="Times New Roman" w:eastAsia="Times New Roman" w:hAnsi="Times New Roman" w:cs="Times New Roman"/>
          <w:sz w:val="28"/>
          <w:szCs w:val="28"/>
          <w:bdr w:val="none" w:sz="0" w:space="0" w:color="auto" w:frame="1"/>
          <w:lang w:val="uk-UA"/>
        </w:rPr>
        <w:br/>
      </w:r>
      <w:r>
        <w:rPr>
          <w:rFonts w:ascii="Times New Roman" w:eastAsia="Times New Roman" w:hAnsi="Times New Roman" w:cs="Times New Roman"/>
          <w:b/>
          <w:bCs/>
          <w:sz w:val="28"/>
          <w:szCs w:val="28"/>
          <w:lang w:val="uk-UA"/>
        </w:rPr>
        <w:tab/>
      </w:r>
      <w:r>
        <w:rPr>
          <w:rFonts w:ascii="Times New Roman" w:eastAsia="Times New Roman" w:hAnsi="Times New Roman" w:cs="Times New Roman"/>
          <w:b/>
          <w:bCs/>
          <w:sz w:val="28"/>
          <w:szCs w:val="28"/>
          <w:lang w:val="uk-UA"/>
        </w:rPr>
        <w:tab/>
      </w:r>
      <w:r>
        <w:rPr>
          <w:rFonts w:ascii="Times New Roman" w:eastAsia="Times New Roman" w:hAnsi="Times New Roman" w:cs="Times New Roman"/>
          <w:b/>
          <w:bCs/>
          <w:sz w:val="28"/>
          <w:szCs w:val="28"/>
          <w:lang w:val="uk-UA"/>
        </w:rPr>
        <w:tab/>
      </w:r>
      <w:r>
        <w:rPr>
          <w:rFonts w:ascii="Times New Roman" w:eastAsia="Times New Roman" w:hAnsi="Times New Roman" w:cs="Times New Roman"/>
          <w:b/>
          <w:bCs/>
          <w:sz w:val="28"/>
          <w:szCs w:val="28"/>
          <w:lang w:val="uk-UA"/>
        </w:rPr>
        <w:tab/>
      </w:r>
      <w:r>
        <w:rPr>
          <w:rFonts w:ascii="Times New Roman" w:eastAsia="Times New Roman" w:hAnsi="Times New Roman" w:cs="Times New Roman"/>
          <w:b/>
          <w:bCs/>
          <w:sz w:val="28"/>
          <w:szCs w:val="28"/>
          <w:lang w:val="uk-UA"/>
        </w:rPr>
        <w:tab/>
        <w:t xml:space="preserve">       </w:t>
      </w:r>
      <w:r w:rsidRPr="000F66F6">
        <w:rPr>
          <w:rFonts w:ascii="Times New Roman" w:eastAsia="Times New Roman" w:hAnsi="Times New Roman" w:cs="Times New Roman"/>
          <w:b/>
          <w:bCs/>
          <w:sz w:val="28"/>
          <w:szCs w:val="28"/>
          <w:lang w:val="uk-UA"/>
        </w:rPr>
        <w:t xml:space="preserve">Положення </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про порядок передачі в оренду майна комунальної власності</w:t>
      </w:r>
    </w:p>
    <w:p w:rsidR="00042693" w:rsidRDefault="000F66F6" w:rsidP="00042693">
      <w:pPr>
        <w:shd w:val="clear" w:color="auto" w:fill="FFFFFF"/>
        <w:spacing w:after="0" w:line="161" w:lineRule="atLeast"/>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Баштечківської</w:t>
      </w:r>
      <w:r w:rsidR="00042693">
        <w:rPr>
          <w:rFonts w:ascii="Times New Roman" w:eastAsia="Times New Roman" w:hAnsi="Times New Roman" w:cs="Times New Roman"/>
          <w:b/>
          <w:bCs/>
          <w:sz w:val="28"/>
          <w:szCs w:val="28"/>
          <w:lang w:val="uk-UA"/>
        </w:rPr>
        <w:t xml:space="preserve"> територіальної громади </w:t>
      </w:r>
      <w:r w:rsidR="00042693">
        <w:rPr>
          <w:rFonts w:ascii="Times New Roman" w:eastAsia="Times New Roman" w:hAnsi="Times New Roman" w:cs="Times New Roman"/>
          <w:sz w:val="28"/>
          <w:szCs w:val="28"/>
          <w:bdr w:val="none" w:sz="0" w:space="0" w:color="auto" w:frame="1"/>
        </w:rPr>
        <w:br/>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lang w:val="uk-UA"/>
        </w:rPr>
        <w:t>І. Загальна частина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 xml:space="preserve">1. Положення про порядок передачі в оренду </w:t>
      </w:r>
      <w:r>
        <w:rPr>
          <w:rFonts w:ascii="Times New Roman" w:eastAsia="Times New Roman" w:hAnsi="Times New Roman" w:cs="Times New Roman"/>
          <w:bCs/>
          <w:sz w:val="28"/>
          <w:szCs w:val="28"/>
          <w:lang w:val="uk-UA"/>
        </w:rPr>
        <w:t xml:space="preserve">майна </w:t>
      </w:r>
      <w:r w:rsidR="000F66F6">
        <w:rPr>
          <w:rFonts w:ascii="Times New Roman" w:eastAsia="Times New Roman" w:hAnsi="Times New Roman" w:cs="Times New Roman"/>
          <w:bCs/>
          <w:sz w:val="28"/>
          <w:szCs w:val="28"/>
          <w:lang w:val="uk-UA"/>
        </w:rPr>
        <w:t>Баштечківської</w:t>
      </w:r>
      <w:r>
        <w:rPr>
          <w:rFonts w:ascii="Times New Roman" w:eastAsia="Times New Roman" w:hAnsi="Times New Roman" w:cs="Times New Roman"/>
          <w:bCs/>
          <w:sz w:val="28"/>
          <w:szCs w:val="28"/>
          <w:lang w:val="uk-UA"/>
        </w:rPr>
        <w:t xml:space="preserve"> територіальної громади </w:t>
      </w:r>
      <w:r>
        <w:rPr>
          <w:rFonts w:ascii="Times New Roman" w:eastAsia="Times New Roman" w:hAnsi="Times New Roman" w:cs="Times New Roman"/>
          <w:sz w:val="28"/>
          <w:szCs w:val="28"/>
          <w:bdr w:val="none" w:sz="0" w:space="0" w:color="auto" w:frame="1"/>
          <w:lang w:val="uk-UA"/>
        </w:rPr>
        <w:t xml:space="preserve"> (надалі – «Положення») розроблене на підставі Господарського кодексу України, Цивільного кодексу України, ст.ст. 26, 59, 60 ЗаконуУкраїни «Про місцеве самоврядування в Україні», Закону України «Про оренду державного та комунального майна» № 157-</w:t>
      </w:r>
      <w:r>
        <w:rPr>
          <w:rFonts w:ascii="Times New Roman" w:eastAsia="Times New Roman" w:hAnsi="Times New Roman" w:cs="Times New Roman"/>
          <w:sz w:val="28"/>
          <w:szCs w:val="28"/>
          <w:bdr w:val="none" w:sz="0" w:space="0" w:color="auto" w:frame="1"/>
        </w:rPr>
        <w:t>IX</w:t>
      </w:r>
      <w:r>
        <w:rPr>
          <w:rFonts w:ascii="Times New Roman" w:eastAsia="Times New Roman" w:hAnsi="Times New Roman" w:cs="Times New Roman"/>
          <w:sz w:val="28"/>
          <w:szCs w:val="28"/>
          <w:bdr w:val="none" w:sz="0" w:space="0" w:color="auto" w:frame="1"/>
          <w:lang w:val="uk-UA"/>
        </w:rPr>
        <w:t xml:space="preserve"> від 03.10.2019 р. (далі – Закон), постанови Кабінету Міністрів України «Деякі питання оренди державного та комунального майна» від 03.06.2020 р. № 483 та інших нормативно-правових актів.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2. Це Положення регулює:</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 xml:space="preserve">- організаційні відносини, пов’язані з передачею в оренду майна комунальної власності, що перебуває у власності </w:t>
      </w:r>
      <w:r w:rsidR="00483196">
        <w:rPr>
          <w:rFonts w:ascii="Times New Roman" w:eastAsia="Times New Roman" w:hAnsi="Times New Roman" w:cs="Times New Roman"/>
          <w:bCs/>
          <w:sz w:val="28"/>
          <w:szCs w:val="28"/>
          <w:lang w:val="uk-UA"/>
        </w:rPr>
        <w:t>Баштечківської</w:t>
      </w:r>
      <w:r>
        <w:rPr>
          <w:rFonts w:ascii="Times New Roman" w:eastAsia="Times New Roman" w:hAnsi="Times New Roman" w:cs="Times New Roman"/>
          <w:bCs/>
          <w:sz w:val="28"/>
          <w:szCs w:val="28"/>
          <w:lang w:val="uk-UA"/>
        </w:rPr>
        <w:t xml:space="preserve"> територіальної громади </w:t>
      </w:r>
      <w:r>
        <w:rPr>
          <w:rFonts w:ascii="Times New Roman" w:eastAsia="Times New Roman" w:hAnsi="Times New Roman" w:cs="Times New Roman"/>
          <w:sz w:val="28"/>
          <w:szCs w:val="28"/>
          <w:bdr w:val="none" w:sz="0" w:space="0" w:color="auto" w:frame="1"/>
          <w:lang w:val="uk-UA"/>
        </w:rPr>
        <w:t>(далі - майно);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 xml:space="preserve">- майнові відносини між орендодавцями та орендарями щодо господарського використання майна комунальної власності </w:t>
      </w:r>
      <w:r w:rsidR="000F66F6">
        <w:rPr>
          <w:rFonts w:ascii="Times New Roman" w:eastAsia="Times New Roman" w:hAnsi="Times New Roman" w:cs="Times New Roman"/>
          <w:bCs/>
          <w:sz w:val="28"/>
          <w:szCs w:val="28"/>
          <w:lang w:val="uk-UA"/>
        </w:rPr>
        <w:t>Баштечківської</w:t>
      </w:r>
      <w:r>
        <w:rPr>
          <w:rFonts w:ascii="Times New Roman" w:eastAsia="Times New Roman" w:hAnsi="Times New Roman" w:cs="Times New Roman"/>
          <w:bCs/>
          <w:sz w:val="28"/>
          <w:szCs w:val="28"/>
          <w:lang w:val="uk-UA"/>
        </w:rPr>
        <w:t xml:space="preserve"> територіальної громади</w:t>
      </w:r>
      <w:r>
        <w:rPr>
          <w:rFonts w:ascii="Times New Roman" w:eastAsia="Times New Roman" w:hAnsi="Times New Roman" w:cs="Times New Roman"/>
          <w:sz w:val="28"/>
          <w:szCs w:val="28"/>
          <w:bdr w:val="none" w:sz="0" w:space="0" w:color="auto" w:frame="1"/>
          <w:lang w:val="uk-UA"/>
        </w:rPr>
        <w:t>.</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3. У цьому Положенні терміни вживаються у значеннях, встановлених Законом.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t xml:space="preserve">4. Передача майна комунальної власності </w:t>
      </w:r>
      <w:r w:rsidR="000F66F6">
        <w:rPr>
          <w:rFonts w:ascii="Times New Roman" w:eastAsia="Times New Roman" w:hAnsi="Times New Roman" w:cs="Times New Roman"/>
          <w:bCs/>
          <w:sz w:val="28"/>
          <w:szCs w:val="28"/>
          <w:lang w:val="uk-UA"/>
        </w:rPr>
        <w:t>Баштечківської</w:t>
      </w:r>
      <w:r>
        <w:rPr>
          <w:rFonts w:ascii="Times New Roman" w:eastAsia="Times New Roman" w:hAnsi="Times New Roman" w:cs="Times New Roman"/>
          <w:bCs/>
          <w:sz w:val="28"/>
          <w:szCs w:val="28"/>
          <w:lang w:val="uk-UA"/>
        </w:rPr>
        <w:t xml:space="preserve"> територіальної громади</w:t>
      </w:r>
      <w:r>
        <w:rPr>
          <w:rFonts w:ascii="Times New Roman" w:eastAsia="Times New Roman" w:hAnsi="Times New Roman" w:cs="Times New Roman"/>
          <w:sz w:val="28"/>
          <w:szCs w:val="28"/>
          <w:bdr w:val="none" w:sz="0" w:space="0" w:color="auto" w:frame="1"/>
          <w:lang w:val="uk-UA"/>
        </w:rPr>
        <w:t xml:space="preserve">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ІІ. </w:t>
      </w:r>
      <w:r>
        <w:rPr>
          <w:rFonts w:ascii="Times New Roman" w:eastAsia="Times New Roman" w:hAnsi="Times New Roman" w:cs="Times New Roman"/>
          <w:b/>
          <w:sz w:val="28"/>
          <w:szCs w:val="28"/>
          <w:bdr w:val="none" w:sz="0" w:space="0" w:color="auto" w:frame="1"/>
          <w:lang w:val="uk-UA"/>
        </w:rPr>
        <w:t>Об'єкти оренди</w:t>
      </w:r>
    </w:p>
    <w:p w:rsidR="004D57AF" w:rsidRDefault="004D57AF"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042693" w:rsidRPr="00484912"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r>
      <w:r w:rsidRPr="00484912">
        <w:rPr>
          <w:rFonts w:ascii="Times New Roman" w:eastAsia="Times New Roman" w:hAnsi="Times New Roman" w:cs="Times New Roman"/>
          <w:sz w:val="28"/>
          <w:szCs w:val="28"/>
          <w:bdr w:val="none" w:sz="0" w:space="0" w:color="auto" w:frame="1"/>
          <w:lang w:val="uk-UA"/>
        </w:rPr>
        <w:t>5. Об’єктами оренди є:</w:t>
      </w:r>
    </w:p>
    <w:p w:rsidR="00042693" w:rsidRPr="00484912"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484912">
        <w:rPr>
          <w:rFonts w:ascii="Times New Roman" w:eastAsia="Times New Roman" w:hAnsi="Times New Roman" w:cs="Times New Roman"/>
          <w:sz w:val="28"/>
          <w:szCs w:val="28"/>
          <w:bdr w:val="none" w:sz="0" w:space="0" w:color="auto" w:frame="1"/>
          <w:lang w:val="uk-UA"/>
        </w:rPr>
        <w:t>- єдині майнові комплекси підприємств, їхніх відокремлених структурних підрозділів;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нерухоме майно (будівлі, споруди, приміщення, а також їх окремі частини);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інше окреме індивідуально визначене майно;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майно органів органів місцевого самоврядування, що не використовується зазначеними органами для здійснення своїх функцій (без права викупу та передачі в суборенду орендарем);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майно, що не підлягає приватизації (без права викупу орендарем та передачі в суборенду).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6. Мінімальна площа об’єкта, який пропонується для надання в оренду, становить 1 (один) кв. 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ab/>
      </w:r>
      <w:r>
        <w:rPr>
          <w:rFonts w:ascii="Times New Roman" w:eastAsia="Times New Roman" w:hAnsi="Times New Roman" w:cs="Times New Roman"/>
          <w:sz w:val="28"/>
          <w:szCs w:val="28"/>
          <w:bdr w:val="none" w:sz="0" w:space="0" w:color="auto" w:frame="1"/>
        </w:rPr>
        <w:t>7. Не можуть бути передані в оренду об’єкти визначені ч. 2 ст. 3 Закону.</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ІІІ. О</w:t>
      </w:r>
      <w:r>
        <w:rPr>
          <w:rFonts w:ascii="Times New Roman" w:eastAsia="Times New Roman" w:hAnsi="Times New Roman" w:cs="Times New Roman"/>
          <w:b/>
          <w:sz w:val="28"/>
          <w:szCs w:val="28"/>
          <w:bdr w:val="none" w:sz="0" w:space="0" w:color="auto" w:frame="1"/>
          <w:lang w:val="uk-UA"/>
        </w:rPr>
        <w:t>рендодавці</w:t>
      </w:r>
    </w:p>
    <w:p w:rsidR="004D57AF" w:rsidRDefault="004D57AF"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042693" w:rsidRPr="00484912"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r>
      <w:r w:rsidRPr="00484912">
        <w:rPr>
          <w:rFonts w:ascii="Times New Roman" w:eastAsia="Times New Roman" w:hAnsi="Times New Roman" w:cs="Times New Roman"/>
          <w:sz w:val="28"/>
          <w:szCs w:val="28"/>
          <w:bdr w:val="none" w:sz="0" w:space="0" w:color="auto" w:frame="1"/>
          <w:lang w:val="uk-UA"/>
        </w:rPr>
        <w:t xml:space="preserve">8. Від імені </w:t>
      </w:r>
      <w:r w:rsidR="000F66F6">
        <w:rPr>
          <w:rFonts w:ascii="Times New Roman" w:eastAsia="Times New Roman" w:hAnsi="Times New Roman" w:cs="Times New Roman"/>
          <w:sz w:val="28"/>
          <w:szCs w:val="28"/>
          <w:bdr w:val="none" w:sz="0" w:space="0" w:color="auto" w:frame="1"/>
          <w:lang w:val="uk-UA"/>
        </w:rPr>
        <w:t>Баштечківської</w:t>
      </w:r>
      <w:r>
        <w:rPr>
          <w:rFonts w:ascii="Times New Roman" w:eastAsia="Times New Roman" w:hAnsi="Times New Roman" w:cs="Times New Roman"/>
          <w:sz w:val="28"/>
          <w:szCs w:val="28"/>
          <w:bdr w:val="none" w:sz="0" w:space="0" w:color="auto" w:frame="1"/>
          <w:lang w:val="uk-UA"/>
        </w:rPr>
        <w:t xml:space="preserve"> </w:t>
      </w:r>
      <w:r w:rsidRPr="00484912">
        <w:rPr>
          <w:rFonts w:ascii="Times New Roman" w:eastAsia="Times New Roman" w:hAnsi="Times New Roman" w:cs="Times New Roman"/>
          <w:sz w:val="28"/>
          <w:szCs w:val="28"/>
          <w:bdr w:val="none" w:sz="0" w:space="0" w:color="auto" w:frame="1"/>
          <w:lang w:val="uk-UA"/>
        </w:rPr>
        <w:t>територіальної громади, повноваження орендодавця щодо єдиних майнових комплексів, нерухомого майна і споруд, майна, що не увійшло до статутного капіталу, яке перебуває у комунальній власності здійснює</w:t>
      </w:r>
      <w:r>
        <w:rPr>
          <w:rFonts w:ascii="Times New Roman" w:eastAsia="Times New Roman" w:hAnsi="Times New Roman" w:cs="Times New Roman"/>
          <w:sz w:val="28"/>
          <w:szCs w:val="28"/>
          <w:bdr w:val="none" w:sz="0" w:space="0" w:color="auto" w:frame="1"/>
          <w:lang w:val="uk-UA"/>
        </w:rPr>
        <w:t xml:space="preserve"> </w:t>
      </w:r>
      <w:r w:rsidR="000F66F6">
        <w:rPr>
          <w:rFonts w:ascii="Times New Roman" w:eastAsia="Times New Roman" w:hAnsi="Times New Roman" w:cs="Times New Roman"/>
          <w:sz w:val="28"/>
          <w:szCs w:val="28"/>
          <w:bdr w:val="none" w:sz="0" w:space="0" w:color="auto" w:frame="1"/>
          <w:lang w:val="uk-UA"/>
        </w:rPr>
        <w:t>Баштечківська сільська</w:t>
      </w:r>
      <w:r w:rsidRPr="00484912">
        <w:rPr>
          <w:rFonts w:ascii="Times New Roman" w:eastAsia="Times New Roman" w:hAnsi="Times New Roman" w:cs="Times New Roman"/>
          <w:sz w:val="28"/>
          <w:szCs w:val="28"/>
          <w:bdr w:val="none" w:sz="0" w:space="0" w:color="auto" w:frame="1"/>
          <w:lang w:val="uk-UA"/>
        </w:rPr>
        <w:t xml:space="preserve"> рада (далі – Рада) або визначений нею виконавчий орган Ради.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9. Крім випадків, передбачених пунктом 8 цього Положення, від імені територіальної громади, повноваження орендодавця можуть здійснювати –виконавчі органи</w:t>
      </w:r>
      <w:r>
        <w:rPr>
          <w:rFonts w:ascii="Times New Roman" w:eastAsia="Times New Roman" w:hAnsi="Times New Roman" w:cs="Times New Roman"/>
          <w:sz w:val="28"/>
          <w:szCs w:val="28"/>
          <w:bdr w:val="none" w:sz="0" w:space="0" w:color="auto" w:frame="1"/>
          <w:shd w:val="clear" w:color="auto" w:fill="FFFFFF"/>
          <w:lang w:val="uk-UA"/>
        </w:rPr>
        <w:t>,</w:t>
      </w:r>
      <w:r>
        <w:rPr>
          <w:rFonts w:ascii="Times New Roman" w:eastAsia="Times New Roman" w:hAnsi="Times New Roman" w:cs="Times New Roman"/>
          <w:sz w:val="28"/>
          <w:szCs w:val="28"/>
          <w:bdr w:val="none" w:sz="0" w:space="0" w:color="auto" w:frame="1"/>
          <w:shd w:val="clear" w:color="auto" w:fill="FFFFFF"/>
        </w:rPr>
        <w:t> </w:t>
      </w:r>
      <w:r>
        <w:rPr>
          <w:rFonts w:ascii="Times New Roman" w:eastAsia="Times New Roman" w:hAnsi="Times New Roman" w:cs="Times New Roman"/>
          <w:sz w:val="28"/>
          <w:szCs w:val="28"/>
          <w:bdr w:val="none" w:sz="0" w:space="0" w:color="auto" w:frame="1"/>
          <w:lang w:val="uk-UA"/>
        </w:rPr>
        <w:t xml:space="preserve">комунальні підприємства, установи та організації </w:t>
      </w:r>
      <w:r w:rsidR="000F66F6">
        <w:rPr>
          <w:rFonts w:ascii="Times New Roman" w:eastAsia="Times New Roman" w:hAnsi="Times New Roman" w:cs="Times New Roman"/>
          <w:sz w:val="28"/>
          <w:szCs w:val="28"/>
          <w:bdr w:val="none" w:sz="0" w:space="0" w:color="auto" w:frame="1"/>
          <w:shd w:val="clear" w:color="auto" w:fill="FFFFFF"/>
          <w:lang w:val="uk-UA"/>
        </w:rPr>
        <w:t>Баштечківської сільської</w:t>
      </w:r>
      <w:r>
        <w:rPr>
          <w:rFonts w:ascii="Times New Roman" w:eastAsia="Times New Roman" w:hAnsi="Times New Roman" w:cs="Times New Roman"/>
          <w:sz w:val="28"/>
          <w:szCs w:val="28"/>
          <w:bdr w:val="none" w:sz="0" w:space="0" w:color="auto" w:frame="1"/>
          <w:shd w:val="clear" w:color="auto" w:fill="FFFFFF"/>
          <w:lang w:val="uk-UA"/>
        </w:rPr>
        <w:t xml:space="preserve"> ради</w:t>
      </w:r>
      <w:r>
        <w:rPr>
          <w:rFonts w:ascii="Times New Roman" w:eastAsia="Times New Roman" w:hAnsi="Times New Roman" w:cs="Times New Roman"/>
          <w:sz w:val="28"/>
          <w:szCs w:val="28"/>
          <w:bdr w:val="none" w:sz="0" w:space="0" w:color="auto" w:frame="1"/>
          <w:lang w:val="uk-UA"/>
        </w:rPr>
        <w:t>, на балансі яких знаходиться таке майно (далі – балансоутримувачі):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 щодо нерухомого майна, загальна площа якого не перевищує 400 кв.м. на одного балансоутримувача;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2) 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протягом шести місяців;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3)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4) 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організування конгресів і торговельних виставок);</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5) щодо іншого індивідуально визначеного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IV</w:t>
      </w:r>
      <w:r>
        <w:rPr>
          <w:rFonts w:ascii="Times New Roman" w:eastAsia="Times New Roman" w:hAnsi="Times New Roman" w:cs="Times New Roman"/>
          <w:b/>
          <w:sz w:val="28"/>
          <w:szCs w:val="28"/>
          <w:bdr w:val="none" w:sz="0" w:space="0" w:color="auto" w:frame="1"/>
          <w:lang w:val="uk-UA"/>
        </w:rPr>
        <w:t>. Орендарі</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t>10.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 крім осіб визначених ч. 4. ст. 4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V. </w:t>
      </w:r>
      <w:r>
        <w:rPr>
          <w:rFonts w:ascii="Times New Roman" w:eastAsia="Times New Roman" w:hAnsi="Times New Roman" w:cs="Times New Roman"/>
          <w:b/>
          <w:sz w:val="28"/>
          <w:szCs w:val="28"/>
          <w:bdr w:val="none" w:sz="0" w:space="0" w:color="auto" w:frame="1"/>
          <w:lang w:val="uk-UA"/>
        </w:rPr>
        <w:t>П</w:t>
      </w:r>
      <w:r>
        <w:rPr>
          <w:rFonts w:ascii="Times New Roman" w:eastAsia="Times New Roman" w:hAnsi="Times New Roman" w:cs="Times New Roman"/>
          <w:b/>
          <w:sz w:val="28"/>
          <w:szCs w:val="28"/>
          <w:bdr w:val="none" w:sz="0" w:space="0" w:color="auto" w:frame="1"/>
        </w:rPr>
        <w:t xml:space="preserve">овноваження </w:t>
      </w:r>
      <w:r w:rsidR="000F66F6">
        <w:rPr>
          <w:rFonts w:ascii="Times New Roman" w:eastAsia="Times New Roman" w:hAnsi="Times New Roman" w:cs="Times New Roman"/>
          <w:b/>
          <w:sz w:val="28"/>
          <w:szCs w:val="28"/>
          <w:bdr w:val="none" w:sz="0" w:space="0" w:color="auto" w:frame="1"/>
          <w:lang w:val="uk-UA"/>
        </w:rPr>
        <w:t>Баштечківської сільської</w:t>
      </w:r>
      <w:r>
        <w:rPr>
          <w:rFonts w:ascii="Times New Roman" w:eastAsia="Times New Roman" w:hAnsi="Times New Roman" w:cs="Times New Roman"/>
          <w:b/>
          <w:sz w:val="28"/>
          <w:szCs w:val="28"/>
          <w:bdr w:val="none" w:sz="0" w:space="0" w:color="auto" w:frame="1"/>
          <w:lang w:val="uk-UA"/>
        </w:rPr>
        <w:t xml:space="preserve"> ради</w:t>
      </w:r>
      <w:r>
        <w:rPr>
          <w:rFonts w:ascii="Times New Roman" w:eastAsia="Times New Roman" w:hAnsi="Times New Roman" w:cs="Times New Roman"/>
          <w:b/>
          <w:sz w:val="28"/>
          <w:szCs w:val="28"/>
          <w:bdr w:val="none" w:sz="0" w:space="0" w:color="auto" w:frame="1"/>
        </w:rPr>
        <w:t xml:space="preserve"> щодо оренди комунального майна</w:t>
      </w:r>
    </w:p>
    <w:p w:rsidR="004D57AF" w:rsidRPr="004D57AF" w:rsidRDefault="004D57AF" w:rsidP="00042693">
      <w:pPr>
        <w:shd w:val="clear" w:color="auto" w:fill="FFFFFF"/>
        <w:spacing w:after="0" w:line="161" w:lineRule="atLeast"/>
        <w:jc w:val="center"/>
        <w:textAlignment w:val="baseline"/>
        <w:rPr>
          <w:rFonts w:ascii="Times New Roman" w:eastAsia="Times New Roman" w:hAnsi="Times New Roman" w:cs="Times New Roman"/>
          <w:b/>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 xml:space="preserve">11. </w:t>
      </w:r>
      <w:r w:rsidR="000F66F6">
        <w:rPr>
          <w:rFonts w:ascii="Times New Roman" w:eastAsia="Times New Roman" w:hAnsi="Times New Roman" w:cs="Times New Roman"/>
          <w:sz w:val="28"/>
          <w:szCs w:val="28"/>
          <w:bdr w:val="none" w:sz="0" w:space="0" w:color="auto" w:frame="1"/>
          <w:lang w:val="uk-UA"/>
        </w:rPr>
        <w:t>Баштечківська сільська</w:t>
      </w:r>
      <w:r>
        <w:rPr>
          <w:rFonts w:ascii="Times New Roman" w:eastAsia="Times New Roman" w:hAnsi="Times New Roman" w:cs="Times New Roman"/>
          <w:sz w:val="28"/>
          <w:szCs w:val="28"/>
          <w:bdr w:val="none" w:sz="0" w:space="0" w:color="auto" w:frame="1"/>
          <w:lang w:val="uk-UA"/>
        </w:rPr>
        <w:t xml:space="preserve"> рада</w:t>
      </w:r>
      <w:r>
        <w:rPr>
          <w:rFonts w:ascii="Times New Roman" w:eastAsia="Times New Roman" w:hAnsi="Times New Roman" w:cs="Times New Roman"/>
          <w:sz w:val="28"/>
          <w:szCs w:val="28"/>
          <w:bdr w:val="none" w:sz="0" w:space="0" w:color="auto" w:frame="1"/>
        </w:rPr>
        <w:t>:</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1) приймає рішення про передачу єдиного майнового комплексу в оренду;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скасовує рішення про включення об’єкта до одного з Переліків;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затверджує примірний договір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4) затверджує Методику розрахунку орендної плати;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5) визначає порядок розподілу орендної плати;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6) здійснює контроль у сфері оренди майна </w:t>
      </w:r>
      <w:r w:rsidR="000F66F6">
        <w:rPr>
          <w:rFonts w:ascii="Times New Roman" w:eastAsia="Times New Roman" w:hAnsi="Times New Roman" w:cs="Times New Roman"/>
          <w:sz w:val="28"/>
          <w:szCs w:val="28"/>
          <w:bdr w:val="none" w:sz="0" w:space="0" w:color="auto" w:frame="1"/>
          <w:lang w:val="uk-UA"/>
        </w:rPr>
        <w:t>Баштечківської</w:t>
      </w:r>
      <w:r>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rPr>
        <w:t>територіальної громади;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 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управління яким не віднесеного до сфери управління жодного виконавчого органу Ради;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8) здійснює функції, передбачені пунктом 12 цього Положення щодо майна, управління яким не віднесеного до сфери управління жодного виконавчого органу Ради.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9)</w:t>
      </w:r>
      <w:r>
        <w:rPr>
          <w:rFonts w:ascii="Times New Roman" w:eastAsia="Times New Roman" w:hAnsi="Times New Roman" w:cs="Times New Roman"/>
          <w:sz w:val="28"/>
          <w:szCs w:val="28"/>
          <w:bdr w:val="none" w:sz="0" w:space="0" w:color="auto" w:frame="1"/>
        </w:rPr>
        <w:t xml:space="preserve"> приймає рішення про включення комунального майна до Переліків першого або другого типу (далі – Переліки);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10) визначає додаткові критерії для включення об’єктів до Переліку(ів) згідно із ст. 6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11) надає згоду на розпорядження майном балансоутримувача.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12) надає балансоутримувачу рішення про доцільність передачі майна в оренду;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13) скасовує або змінює рішення про відмову про включення майна до Переліку першого чи другого типу;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14) приймає рішення про доцільність або про відмову в передачі єдиного майнового комплексу в оренду;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15) 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віднесеного до сфери його управління;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16) організовує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орендодавця.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w:t>
      </w:r>
      <w:r>
        <w:rPr>
          <w:rFonts w:ascii="Times New Roman" w:eastAsia="Times New Roman" w:hAnsi="Times New Roman" w:cs="Times New Roman"/>
          <w:sz w:val="28"/>
          <w:szCs w:val="28"/>
          <w:bdr w:val="none" w:sz="0" w:space="0" w:color="auto" w:frame="1"/>
          <w:lang w:val="uk-UA"/>
        </w:rPr>
        <w:t>2</w:t>
      </w:r>
      <w:r>
        <w:rPr>
          <w:rFonts w:ascii="Times New Roman" w:eastAsia="Times New Roman" w:hAnsi="Times New Roman" w:cs="Times New Roman"/>
          <w:sz w:val="28"/>
          <w:szCs w:val="28"/>
          <w:bdr w:val="none" w:sz="0" w:space="0" w:color="auto" w:frame="1"/>
        </w:rPr>
        <w:t>. Балансоутримувач:</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вносить інформацію про потенційний об’єкт оренди до електронної торговельної системи (далі – ЕТС);</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bCs/>
          <w:sz w:val="28"/>
          <w:szCs w:val="28"/>
        </w:rPr>
        <w:t> виступає орендодавцем майна, визначеного цим Положенням.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здійснює переоцінку об’єкта оренди майна, яке знаходиться у нього на балансі у випадках, визначених ч. 2 ст. 8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4) здійснює контроль за використанням переданого ним у оренду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w:t>
      </w:r>
      <w:r>
        <w:rPr>
          <w:rFonts w:ascii="Times New Roman" w:eastAsia="Times New Roman" w:hAnsi="Times New Roman" w:cs="Times New Roman"/>
          <w:sz w:val="28"/>
          <w:szCs w:val="28"/>
          <w:bdr w:val="none" w:sz="0" w:space="0" w:color="auto" w:frame="1"/>
          <w:lang w:val="uk-UA"/>
        </w:rPr>
        <w:t>3</w:t>
      </w:r>
      <w:r>
        <w:rPr>
          <w:rFonts w:ascii="Times New Roman" w:eastAsia="Times New Roman" w:hAnsi="Times New Roman" w:cs="Times New Roman"/>
          <w:sz w:val="28"/>
          <w:szCs w:val="28"/>
          <w:bdr w:val="none" w:sz="0" w:space="0" w:color="auto" w:frame="1"/>
        </w:rPr>
        <w:t>. Зазначені у пунктах 11-1</w:t>
      </w:r>
      <w:r>
        <w:rPr>
          <w:rFonts w:ascii="Times New Roman" w:eastAsia="Times New Roman" w:hAnsi="Times New Roman" w:cs="Times New Roman"/>
          <w:sz w:val="28"/>
          <w:szCs w:val="28"/>
          <w:bdr w:val="none" w:sz="0" w:space="0" w:color="auto" w:frame="1"/>
          <w:lang w:val="uk-UA"/>
        </w:rPr>
        <w:t>2</w:t>
      </w:r>
      <w:r>
        <w:rPr>
          <w:rFonts w:ascii="Times New Roman" w:eastAsia="Times New Roman" w:hAnsi="Times New Roman" w:cs="Times New Roman"/>
          <w:sz w:val="28"/>
          <w:szCs w:val="28"/>
          <w:bdr w:val="none" w:sz="0" w:space="0" w:color="auto" w:frame="1"/>
        </w:rPr>
        <w:t xml:space="preserve"> цього Положення особи здійснюють також інші функції, передбачені Законом, актами законодавства, їхніми установчими (та/або регламентними) актами та відповідними рішеннями Ради.</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VI. </w:t>
      </w:r>
      <w:r>
        <w:rPr>
          <w:rFonts w:ascii="Times New Roman" w:eastAsia="Times New Roman" w:hAnsi="Times New Roman" w:cs="Times New Roman"/>
          <w:b/>
          <w:sz w:val="28"/>
          <w:szCs w:val="28"/>
          <w:bdr w:val="none" w:sz="0" w:space="0" w:color="auto" w:frame="1"/>
          <w:lang w:val="uk-UA"/>
        </w:rPr>
        <w:t>І</w:t>
      </w:r>
      <w:r>
        <w:rPr>
          <w:rFonts w:ascii="Times New Roman" w:eastAsia="Times New Roman" w:hAnsi="Times New Roman" w:cs="Times New Roman"/>
          <w:b/>
          <w:sz w:val="28"/>
          <w:szCs w:val="28"/>
          <w:bdr w:val="none" w:sz="0" w:space="0" w:color="auto" w:frame="1"/>
        </w:rPr>
        <w:t>ніціатива щодо оренди майна та порядок його передачі</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w:t>
      </w:r>
      <w:r>
        <w:rPr>
          <w:rFonts w:ascii="Times New Roman" w:eastAsia="Times New Roman" w:hAnsi="Times New Roman" w:cs="Times New Roman"/>
          <w:sz w:val="28"/>
          <w:szCs w:val="28"/>
          <w:bdr w:val="none" w:sz="0" w:space="0" w:color="auto" w:frame="1"/>
          <w:lang w:val="uk-UA"/>
        </w:rPr>
        <w:t>4</w:t>
      </w:r>
      <w:r>
        <w:rPr>
          <w:rFonts w:ascii="Times New Roman" w:eastAsia="Times New Roman" w:hAnsi="Times New Roman" w:cs="Times New Roman"/>
          <w:sz w:val="28"/>
          <w:szCs w:val="28"/>
          <w:bdr w:val="none" w:sz="0" w:space="0" w:color="auto" w:frame="1"/>
        </w:rPr>
        <w:t>. Ініціатива щодо оренди майна може виходити від:</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потенційного орендаря;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орендодавця;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балансоутримувача;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уповноваженого органу управління.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w:t>
      </w:r>
      <w:r>
        <w:rPr>
          <w:rFonts w:ascii="Times New Roman" w:eastAsia="Times New Roman" w:hAnsi="Times New Roman" w:cs="Times New Roman"/>
          <w:sz w:val="28"/>
          <w:szCs w:val="28"/>
          <w:bdr w:val="none" w:sz="0" w:space="0" w:color="auto" w:frame="1"/>
          <w:lang w:val="uk-UA"/>
        </w:rPr>
        <w:t>5</w:t>
      </w:r>
      <w:r>
        <w:rPr>
          <w:rFonts w:ascii="Times New Roman" w:eastAsia="Times New Roman" w:hAnsi="Times New Roman" w:cs="Times New Roman"/>
          <w:sz w:val="28"/>
          <w:szCs w:val="28"/>
          <w:bdr w:val="none" w:sz="0" w:space="0" w:color="auto" w:frame="1"/>
        </w:rPr>
        <w:t>. Потенційний орендар, зацікавлений в отриманні майна в оренду, через ЕТС звертається до орендодавця із заявою про включення такого майна до Переліку відповідного типу.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w:t>
      </w:r>
      <w:r>
        <w:rPr>
          <w:rFonts w:ascii="Times New Roman" w:eastAsia="Times New Roman" w:hAnsi="Times New Roman" w:cs="Times New Roman"/>
          <w:sz w:val="28"/>
          <w:szCs w:val="28"/>
          <w:bdr w:val="none" w:sz="0" w:space="0" w:color="auto" w:frame="1"/>
          <w:lang w:val="uk-UA"/>
        </w:rPr>
        <w:t>6</w:t>
      </w:r>
      <w:r>
        <w:rPr>
          <w:rFonts w:ascii="Times New Roman" w:eastAsia="Times New Roman" w:hAnsi="Times New Roman" w:cs="Times New Roman"/>
          <w:sz w:val="28"/>
          <w:szCs w:val="28"/>
          <w:bdr w:val="none" w:sz="0" w:space="0" w:color="auto" w:frame="1"/>
        </w:rPr>
        <w:t>. У заяві потенційний орендар зазначає такі відомості: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1) відому йому інформацію про потенційний об’єкт оренди, яка дозволяє його ідентифікувати;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бажаний розмір площі об’єкта в разі, коли заява подається лише щодо частини об’єкта;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3) цільове призначення, за яким об’єкт оренди планується до використання, згідно з додатком 3 до Порядку передачі в оренду державного та комунального майна, затвердженого постановою КМУ від 03.06.2020 р. </w:t>
      </w:r>
      <w:r>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rPr>
        <w:t>№ 483 (далі – Порядок КМУ);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4) бажаний строк оренди, а в разі коли об’єкт планується до використання погодинно, — бажаний графік використання об’єкта;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5) тип Переліку, до якого пропонується включити об’єкт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6) обґрунтування доцільності включення майна до Переліку другого типу, якщо заява подається щодо включення майна до такого Переліку;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7) 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разі подання заяви щодо включення майна до Переліку другого типу до заяви додаються документи, передбачені додатком 1 до Порядку КМУ.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w:t>
      </w:r>
      <w:r>
        <w:rPr>
          <w:rFonts w:ascii="Times New Roman" w:eastAsia="Times New Roman" w:hAnsi="Times New Roman" w:cs="Times New Roman"/>
          <w:sz w:val="28"/>
          <w:szCs w:val="28"/>
          <w:bdr w:val="none" w:sz="0" w:space="0" w:color="auto" w:frame="1"/>
          <w:lang w:val="uk-UA"/>
        </w:rPr>
        <w:t>7</w:t>
      </w:r>
      <w:r>
        <w:rPr>
          <w:rFonts w:ascii="Times New Roman" w:eastAsia="Times New Roman" w:hAnsi="Times New Roman" w:cs="Times New Roman"/>
          <w:sz w:val="28"/>
          <w:szCs w:val="28"/>
          <w:bdr w:val="none" w:sz="0" w:space="0" w:color="auto" w:frame="1"/>
        </w:rPr>
        <w:t xml:space="preserve">. Отримана заява потенційного орендаря і документи, додані до неї відповідно до цього Положення, передаються орендодавцем </w:t>
      </w:r>
      <w:r>
        <w:rPr>
          <w:rFonts w:ascii="Times New Roman" w:eastAsia="Times New Roman" w:hAnsi="Times New Roman" w:cs="Times New Roman"/>
          <w:sz w:val="28"/>
          <w:szCs w:val="28"/>
          <w:bdr w:val="none" w:sz="0" w:space="0" w:color="auto" w:frame="1"/>
          <w:lang w:val="uk-UA"/>
        </w:rPr>
        <w:t>балансоутримувачу</w:t>
      </w:r>
      <w:r>
        <w:rPr>
          <w:rFonts w:ascii="Times New Roman" w:eastAsia="Times New Roman" w:hAnsi="Times New Roman" w:cs="Times New Roman"/>
          <w:sz w:val="28"/>
          <w:szCs w:val="28"/>
          <w:bdr w:val="none" w:sz="0" w:space="0" w:color="auto" w:frame="1"/>
        </w:rPr>
        <w:t xml:space="preserve"> такого майна протягом трьох робочих днів з дати отримання відповідної заяви.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w:t>
      </w:r>
      <w:r>
        <w:rPr>
          <w:rFonts w:ascii="Times New Roman" w:eastAsia="Times New Roman" w:hAnsi="Times New Roman" w:cs="Times New Roman"/>
          <w:sz w:val="28"/>
          <w:szCs w:val="28"/>
          <w:bdr w:val="none" w:sz="0" w:space="0" w:color="auto" w:frame="1"/>
          <w:lang w:val="uk-UA"/>
        </w:rPr>
        <w:t>8</w:t>
      </w:r>
      <w:r>
        <w:rPr>
          <w:rFonts w:ascii="Times New Roman" w:eastAsia="Times New Roman" w:hAnsi="Times New Roman" w:cs="Times New Roman"/>
          <w:sz w:val="28"/>
          <w:szCs w:val="28"/>
          <w:bdr w:val="none" w:sz="0" w:space="0" w:color="auto" w:frame="1"/>
        </w:rPr>
        <w:t>. Якщо ініціатором передачі в оренду об’єкта оренди є орендодавець, він звертається до уповноваженого органу управління майна із заявою про включення такого майна до Переліку відповідного типу. Така заява може стосуватися включення до Переліку відповідного типу одного або кількох об’єктів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Заява орендодавця про включення майна до Переліку відповідного типу подається в порядку, передбаченому пунктом 1</w:t>
      </w:r>
      <w:r>
        <w:rPr>
          <w:rFonts w:ascii="Times New Roman" w:eastAsia="Times New Roman" w:hAnsi="Times New Roman" w:cs="Times New Roman"/>
          <w:sz w:val="28"/>
          <w:szCs w:val="28"/>
          <w:bdr w:val="none" w:sz="0" w:space="0" w:color="auto" w:frame="1"/>
          <w:lang w:val="uk-UA"/>
        </w:rPr>
        <w:t>6</w:t>
      </w:r>
      <w:r>
        <w:rPr>
          <w:rFonts w:ascii="Times New Roman" w:eastAsia="Times New Roman" w:hAnsi="Times New Roman" w:cs="Times New Roman"/>
          <w:sz w:val="28"/>
          <w:szCs w:val="28"/>
          <w:bdr w:val="none" w:sz="0" w:space="0" w:color="auto" w:frame="1"/>
        </w:rPr>
        <w:t xml:space="preserve"> цього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19</w:t>
      </w:r>
      <w:r>
        <w:rPr>
          <w:rFonts w:ascii="Times New Roman" w:eastAsia="Times New Roman" w:hAnsi="Times New Roman" w:cs="Times New Roman"/>
          <w:sz w:val="28"/>
          <w:szCs w:val="28"/>
          <w:bdr w:val="none" w:sz="0" w:space="0" w:color="auto" w:frame="1"/>
        </w:rPr>
        <w:t xml:space="preserve">. За результатами розгляду заяви потенційного орендаря або орендодавця </w:t>
      </w:r>
      <w:r>
        <w:rPr>
          <w:rFonts w:ascii="Times New Roman" w:eastAsia="Times New Roman" w:hAnsi="Times New Roman" w:cs="Times New Roman"/>
          <w:sz w:val="28"/>
          <w:szCs w:val="28"/>
          <w:bdr w:val="none" w:sz="0" w:space="0" w:color="auto" w:frame="1"/>
          <w:lang w:val="uk-UA"/>
        </w:rPr>
        <w:t xml:space="preserve">балансоутримувач </w:t>
      </w:r>
      <w:r>
        <w:rPr>
          <w:rFonts w:ascii="Times New Roman" w:eastAsia="Times New Roman" w:hAnsi="Times New Roman" w:cs="Times New Roman"/>
          <w:sz w:val="28"/>
          <w:szCs w:val="28"/>
          <w:bdr w:val="none" w:sz="0" w:space="0" w:color="auto" w:frame="1"/>
        </w:rPr>
        <w:t>протягом десяти робочих днів з дати отримання такої заяви приймає одне з таких рішень: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про намір передачі майна в оренду;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про відмову у включенні об’єкта до відповідного Переліку в разі наявності однієї з підстав, передбачених ст. 7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 xml:space="preserve">У такому випадку уповноважений орган управління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w:t>
      </w:r>
      <w:r>
        <w:rPr>
          <w:rFonts w:ascii="Times New Roman" w:eastAsia="Times New Roman" w:hAnsi="Times New Roman" w:cs="Times New Roman"/>
          <w:sz w:val="28"/>
          <w:szCs w:val="28"/>
          <w:bdr w:val="none" w:sz="0" w:space="0" w:color="auto" w:frame="1"/>
        </w:rPr>
        <w:lastRenderedPageBreak/>
        <w:t>уповноваженого органу управління рішення про намір передачі майна в оренду.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sz w:val="28"/>
          <w:szCs w:val="28"/>
          <w:bdr w:val="none" w:sz="0" w:space="0" w:color="auto" w:frame="1"/>
          <w:lang w:val="uk-UA"/>
        </w:rPr>
        <w:t>0</w:t>
      </w:r>
      <w:r>
        <w:rPr>
          <w:rFonts w:ascii="Times New Roman" w:eastAsia="Times New Roman" w:hAnsi="Times New Roman" w:cs="Times New Roman"/>
          <w:sz w:val="28"/>
          <w:szCs w:val="28"/>
          <w:bdr w:val="none" w:sz="0" w:space="0" w:color="auto" w:frame="1"/>
        </w:rPr>
        <w:t>. Якщо ініціатором оренди майна є уповноважений орган управління, то такий орган надає орендодавцю рішення про доцільність передачі майна в оренду. Таке рішення може стосуватися включення до Переліку відповідного типу одного або кількох об’єктів оренди. 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21. Про прийняте рішення про намір передачі майна в оренду або про відмову у включенні об’єкта до Переліку відповідного типу, балансоутримувач повідомляє ініціатора оренди та надсилає копію рішення протягом трьох робочих днів з дати його прийняття та оприлюднює через особистий кабінет таке рішення в електронній торговій системі протягом трьох робочих днів з дати його отримання.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У разі включення об’єкта до Переліку відповідного типу за заявою іншої особи, яка подана раніше, балансоутримувач інформує потенційного орендаря (іншого ініціатора оренди) протягом трьох робочих днів з дати отримання заяви такого потенційного орендаря (іншого ініціатора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sz w:val="28"/>
          <w:szCs w:val="28"/>
          <w:bdr w:val="none" w:sz="0" w:space="0" w:color="auto" w:frame="1"/>
          <w:lang w:val="uk-UA"/>
        </w:rPr>
        <w:t>2</w:t>
      </w:r>
      <w:r>
        <w:rPr>
          <w:rFonts w:ascii="Times New Roman" w:eastAsia="Times New Roman" w:hAnsi="Times New Roman" w:cs="Times New Roman"/>
          <w:sz w:val="28"/>
          <w:szCs w:val="28"/>
          <w:bdr w:val="none" w:sz="0" w:space="0" w:color="auto" w:frame="1"/>
        </w:rPr>
        <w:t>. Протягом десяти робочих днів з дати прийняття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1) вносить інформацію про потенційний об’єкт оренди до ЕТС в порядку, обсязі та строки, передбачені цим Положенням 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2) вносить інформацію про потенційний об’єкт оренди до ЕТС в порядку, обсязі та строки, передбачені цим Положенням, та звертається до уповноваженого органу управляння із клопотанням про включення потенційного об’єкта оренди до одного з Переліків згідно з Положенням.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23. 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Радою.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24. Балансоутримувач надсилає інформацію про потенційний об’єкт оренди шляхом її внесення до ЕТС через свій особистий кабінет протягом десяти робочих днів з дати прийняття рішення про намір передачі майна в оренду або отримання від уповноваженого органу управління рішення про доцільність передачі майна в оренду.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lastRenderedPageBreak/>
        <w:tab/>
        <w:t>Уповноважений орган управління майном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sz w:val="28"/>
          <w:szCs w:val="28"/>
          <w:bdr w:val="none" w:sz="0" w:space="0" w:color="auto" w:frame="1"/>
          <w:lang w:val="uk-UA"/>
        </w:rPr>
        <w:t>5</w:t>
      </w:r>
      <w:r>
        <w:rPr>
          <w:rFonts w:ascii="Times New Roman" w:eastAsia="Times New Roman" w:hAnsi="Times New Roman" w:cs="Times New Roman"/>
          <w:sz w:val="28"/>
          <w:szCs w:val="28"/>
          <w:bdr w:val="none" w:sz="0" w:space="0" w:color="auto" w:frame="1"/>
        </w:rPr>
        <w:t>. Якщо рішення про відмову у включенні об’єкта до Переліку відповідного типу було скасовано або змінено Радою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sz w:val="28"/>
          <w:szCs w:val="28"/>
          <w:bdr w:val="none" w:sz="0" w:space="0" w:color="auto" w:frame="1"/>
          <w:lang w:val="uk-UA"/>
        </w:rPr>
        <w:t>6</w:t>
      </w:r>
      <w:r>
        <w:rPr>
          <w:rFonts w:ascii="Times New Roman" w:eastAsia="Times New Roman" w:hAnsi="Times New Roman" w:cs="Times New Roman"/>
          <w:sz w:val="28"/>
          <w:szCs w:val="28"/>
          <w:bdr w:val="none" w:sz="0" w:space="0" w:color="auto" w:frame="1"/>
        </w:rPr>
        <w:t>. Не можуть бути використані за будь-яким іншим, аніж визначено у договорі оренди, цільовим призначенням такі об’єкти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майно закладів охорони здоров’я;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майно закладів освіти;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об’єкти соціально-культурного призначення (майно закладів культури, фізичної культури і спорту);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4) нерухоме майно, в якому розміщені органи місцевого самоврядування;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5) майно, щодо якого Радою прийняте рішення про його використання за конкретним цільовим призначенням.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Ради,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Не можуть також використовуватися за будь-яким цільовим призначенням об’єкти оренди,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sz w:val="28"/>
          <w:szCs w:val="28"/>
          <w:bdr w:val="none" w:sz="0" w:space="0" w:color="auto" w:frame="1"/>
          <w:lang w:val="uk-UA"/>
        </w:rPr>
        <w:t>7</w:t>
      </w:r>
      <w:r>
        <w:rPr>
          <w:rFonts w:ascii="Times New Roman" w:eastAsia="Times New Roman" w:hAnsi="Times New Roman" w:cs="Times New Roman"/>
          <w:sz w:val="28"/>
          <w:szCs w:val="28"/>
          <w:bdr w:val="none" w:sz="0" w:space="0" w:color="auto" w:frame="1"/>
        </w:rPr>
        <w:t xml:space="preserve">. Уповноважений орган управління майном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протягом </w:t>
      </w:r>
      <w:r>
        <w:rPr>
          <w:rFonts w:ascii="Times New Roman" w:eastAsia="Times New Roman" w:hAnsi="Times New Roman" w:cs="Times New Roman"/>
          <w:sz w:val="28"/>
          <w:szCs w:val="28"/>
          <w:bdr w:val="none" w:sz="0" w:space="0" w:color="auto" w:frame="1"/>
        </w:rPr>
        <w:lastRenderedPageBreak/>
        <w:t>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 xml:space="preserve">28. У разі відмови у включенні майна до Переліку відповідного типу з підстав, передбачених п. 3 і п. 8 ч. 1 ст.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 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 орендодавцю,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 </w:t>
      </w:r>
      <w:r>
        <w:rPr>
          <w:rFonts w:ascii="Times New Roman" w:eastAsia="Times New Roman" w:hAnsi="Times New Roman" w:cs="Times New Roman"/>
          <w:sz w:val="28"/>
          <w:szCs w:val="28"/>
          <w:bdr w:val="none" w:sz="0" w:space="0" w:color="auto" w:frame="1"/>
          <w:lang w:val="uk-UA"/>
        </w:rPr>
        <w:tab/>
        <w:t>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29</w:t>
      </w:r>
      <w:r>
        <w:rPr>
          <w:rFonts w:ascii="Times New Roman" w:eastAsia="Times New Roman" w:hAnsi="Times New Roman" w:cs="Times New Roman"/>
          <w:sz w:val="28"/>
          <w:szCs w:val="28"/>
          <w:bdr w:val="none" w:sz="0" w:space="0" w:color="auto" w:frame="1"/>
        </w:rPr>
        <w:t>. 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балансоутримувач вживає заходів для здійснення реєстрації майна якщо відповідно до статуту або положення такий балансоутримувач наділений правом вчиняти такі дії.</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уповноважений орган управління вживає заходів для здійснення реєстрації майна у випадках якщо повноважень щодо управління таким майном належить до його повноважень .</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30. 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ab/>
      </w:r>
      <w:r>
        <w:rPr>
          <w:rFonts w:ascii="Times New Roman" w:eastAsia="Times New Roman" w:hAnsi="Times New Roman" w:cs="Times New Roman"/>
          <w:sz w:val="28"/>
          <w:szCs w:val="28"/>
          <w:bdr w:val="none" w:sz="0" w:space="0" w:color="auto" w:frame="1"/>
        </w:rPr>
        <w:t>3</w:t>
      </w:r>
      <w:r>
        <w:rPr>
          <w:rFonts w:ascii="Times New Roman" w:eastAsia="Times New Roman" w:hAnsi="Times New Roman" w:cs="Times New Roman"/>
          <w:sz w:val="28"/>
          <w:szCs w:val="28"/>
          <w:bdr w:val="none" w:sz="0" w:space="0" w:color="auto" w:frame="1"/>
          <w:lang w:val="uk-UA"/>
        </w:rPr>
        <w:t>1</w:t>
      </w:r>
      <w:r>
        <w:rPr>
          <w:rFonts w:ascii="Times New Roman" w:eastAsia="Times New Roman" w:hAnsi="Times New Roman" w:cs="Times New Roman"/>
          <w:sz w:val="28"/>
          <w:szCs w:val="28"/>
          <w:bdr w:val="none" w:sz="0" w:space="0" w:color="auto" w:frame="1"/>
        </w:rPr>
        <w:t>. Орендодавець оприлюднює в ЕТС оголошення про передачу майна в оренду на аукціоні в таких випадках та у такі строки: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 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ч. 2 ст. 6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2) протягом 20 робочих днів з дати подання потенційним орендарем заяви на оренду майна, включеного до Переліку першого типу;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3) 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ч. 1 ст. 11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VII. </w:t>
      </w:r>
      <w:r>
        <w:rPr>
          <w:rFonts w:ascii="Times New Roman" w:eastAsia="Times New Roman" w:hAnsi="Times New Roman" w:cs="Times New Roman"/>
          <w:b/>
          <w:sz w:val="28"/>
          <w:szCs w:val="28"/>
          <w:bdr w:val="none" w:sz="0" w:space="0" w:color="auto" w:frame="1"/>
          <w:lang w:val="uk-UA"/>
        </w:rPr>
        <w:t>В</w:t>
      </w:r>
      <w:r>
        <w:rPr>
          <w:rFonts w:ascii="Times New Roman" w:eastAsia="Times New Roman" w:hAnsi="Times New Roman" w:cs="Times New Roman"/>
          <w:b/>
          <w:sz w:val="28"/>
          <w:szCs w:val="28"/>
          <w:bdr w:val="none" w:sz="0" w:space="0" w:color="auto" w:frame="1"/>
        </w:rPr>
        <w:t>изначення орендної плати, інших платежів та встановлення строку оренди</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3</w:t>
      </w:r>
      <w:r>
        <w:rPr>
          <w:rFonts w:ascii="Times New Roman" w:eastAsia="Times New Roman" w:hAnsi="Times New Roman" w:cs="Times New Roman"/>
          <w:sz w:val="28"/>
          <w:szCs w:val="28"/>
          <w:bdr w:val="none" w:sz="0" w:space="0" w:color="auto" w:frame="1"/>
          <w:lang w:val="uk-UA"/>
        </w:rPr>
        <w:t>2</w:t>
      </w:r>
      <w:r>
        <w:rPr>
          <w:rFonts w:ascii="Times New Roman" w:eastAsia="Times New Roman" w:hAnsi="Times New Roman" w:cs="Times New Roman"/>
          <w:sz w:val="28"/>
          <w:szCs w:val="28"/>
          <w:bdr w:val="none" w:sz="0" w:space="0" w:color="auto" w:frame="1"/>
        </w:rPr>
        <w:t>. 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Балансоутримувач потенційного об’єкта оренди обов’язково здійснює переоцінку такого об’єкта у разі, якщо: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у об’єкта оренди відсутня балансова вартість;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залишкова балансова вартість об’єкта оренди дорівнює нулю;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3</w:t>
      </w:r>
      <w:r>
        <w:rPr>
          <w:rFonts w:ascii="Times New Roman" w:eastAsia="Times New Roman" w:hAnsi="Times New Roman" w:cs="Times New Roman"/>
          <w:sz w:val="28"/>
          <w:szCs w:val="28"/>
          <w:bdr w:val="none" w:sz="0" w:space="0" w:color="auto" w:frame="1"/>
          <w:lang w:val="uk-UA"/>
        </w:rPr>
        <w:t>3</w:t>
      </w:r>
      <w:r>
        <w:rPr>
          <w:rFonts w:ascii="Times New Roman" w:eastAsia="Times New Roman" w:hAnsi="Times New Roman" w:cs="Times New Roman"/>
          <w:sz w:val="28"/>
          <w:szCs w:val="28"/>
          <w:bdr w:val="none" w:sz="0" w:space="0" w:color="auto" w:frame="1"/>
        </w:rPr>
        <w:t>. 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34. Вартість об’єкта оренди встановлюється на рівні його ринкової (оціночної) вартості, за умови наявності однієї з таких підстав: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 об’єктом оренди є єдиний майновий комплекс державного або комунального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підприємства;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2) об’єкт оренди пропонується для передачі в оренду без проведення аукціону;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3)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3</w:t>
      </w:r>
      <w:r>
        <w:rPr>
          <w:rFonts w:ascii="Times New Roman" w:eastAsia="Times New Roman" w:hAnsi="Times New Roman" w:cs="Times New Roman"/>
          <w:sz w:val="28"/>
          <w:szCs w:val="28"/>
          <w:bdr w:val="none" w:sz="0" w:space="0" w:color="auto" w:frame="1"/>
          <w:lang w:val="uk-UA"/>
        </w:rPr>
        <w:t>5</w:t>
      </w:r>
      <w:r>
        <w:rPr>
          <w:rFonts w:ascii="Times New Roman" w:eastAsia="Times New Roman" w:hAnsi="Times New Roman" w:cs="Times New Roman"/>
          <w:sz w:val="28"/>
          <w:szCs w:val="28"/>
          <w:bdr w:val="none" w:sz="0" w:space="0" w:color="auto" w:frame="1"/>
        </w:rPr>
        <w:t>. Ринкова (оціночна) вартість об’єкта оренди для цілей оренди визначається на замовлення балансоутримувача, крім випадку, передбаченого п. 37 цього Положення.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ab/>
      </w:r>
      <w:r>
        <w:rPr>
          <w:rFonts w:ascii="Times New Roman" w:eastAsia="Times New Roman" w:hAnsi="Times New Roman" w:cs="Times New Roman"/>
          <w:sz w:val="28"/>
          <w:szCs w:val="28"/>
          <w:bdr w:val="none" w:sz="0" w:space="0" w:color="auto" w:frame="1"/>
        </w:rPr>
        <w:t>3</w:t>
      </w:r>
      <w:r>
        <w:rPr>
          <w:rFonts w:ascii="Times New Roman" w:eastAsia="Times New Roman" w:hAnsi="Times New Roman" w:cs="Times New Roman"/>
          <w:sz w:val="28"/>
          <w:szCs w:val="28"/>
          <w:bdr w:val="none" w:sz="0" w:space="0" w:color="auto" w:frame="1"/>
          <w:lang w:val="uk-UA"/>
        </w:rPr>
        <w:t>6</w:t>
      </w:r>
      <w:r>
        <w:rPr>
          <w:rFonts w:ascii="Times New Roman" w:eastAsia="Times New Roman" w:hAnsi="Times New Roman" w:cs="Times New Roman"/>
          <w:sz w:val="28"/>
          <w:szCs w:val="28"/>
          <w:bdr w:val="none" w:sz="0" w:space="0" w:color="auto" w:frame="1"/>
        </w:rPr>
        <w:t>.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 (згідно з Порядком КМУ) як особи, у якої орендоване майно перебуває на законних підставах, без доручення уповноваженого органу управління майном.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37. Ринкова (оціночна) вартість об’єкта оренди визначається відповідно до Методики оцінки майна, затвердженої Кабінетом Міністрів України.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3</w:t>
      </w:r>
      <w:r>
        <w:rPr>
          <w:rFonts w:ascii="Times New Roman" w:eastAsia="Times New Roman" w:hAnsi="Times New Roman" w:cs="Times New Roman"/>
          <w:sz w:val="28"/>
          <w:szCs w:val="28"/>
          <w:bdr w:val="none" w:sz="0" w:space="0" w:color="auto" w:frame="1"/>
          <w:lang w:val="uk-UA"/>
        </w:rPr>
        <w:t>8</w:t>
      </w:r>
      <w:r>
        <w:rPr>
          <w:rFonts w:ascii="Times New Roman" w:eastAsia="Times New Roman" w:hAnsi="Times New Roman" w:cs="Times New Roman"/>
          <w:sz w:val="28"/>
          <w:szCs w:val="28"/>
          <w:bdr w:val="none" w:sz="0" w:space="0" w:color="auto" w:frame="1"/>
        </w:rPr>
        <w:t>. 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39</w:t>
      </w:r>
      <w:r>
        <w:rPr>
          <w:rFonts w:ascii="Times New Roman" w:eastAsia="Times New Roman" w:hAnsi="Times New Roman" w:cs="Times New Roman"/>
          <w:sz w:val="28"/>
          <w:szCs w:val="28"/>
          <w:bdr w:val="none" w:sz="0" w:space="0" w:color="auto" w:frame="1"/>
        </w:rPr>
        <w:t>. Результати незалежної оцінки є чинними протягом шести місяців від дати оцінки.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40. Звіт з незалежної оцінки зберігається у орендодавця протягом трьох років після закінчення дії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lang w:val="uk-UA"/>
        </w:rPr>
        <w:t>1</w:t>
      </w:r>
      <w:r>
        <w:rPr>
          <w:rFonts w:ascii="Times New Roman" w:eastAsia="Times New Roman" w:hAnsi="Times New Roman" w:cs="Times New Roman"/>
          <w:sz w:val="28"/>
          <w:szCs w:val="28"/>
          <w:bdr w:val="none" w:sz="0" w:space="0" w:color="auto" w:frame="1"/>
        </w:rPr>
        <w:t>. 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lang w:val="uk-UA"/>
        </w:rPr>
        <w:t>2</w:t>
      </w:r>
      <w:r>
        <w:rPr>
          <w:rFonts w:ascii="Times New Roman" w:eastAsia="Times New Roman" w:hAnsi="Times New Roman" w:cs="Times New Roman"/>
          <w:sz w:val="28"/>
          <w:szCs w:val="28"/>
          <w:bdr w:val="none" w:sz="0" w:space="0" w:color="auto" w:frame="1"/>
        </w:rPr>
        <w:t>. Початок нарахування орендної плати та інших платежів, пов’язаних з орендою майна,починається з дати підписання акта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орендарем(у випадку передачі майна в оренду без проведення аукціону) або протягом 20 робочих днів з дня, наступного за днем формування протоколу про результати електронного аукціону(у випадку передачі майна в оренду через електронний аукціон).</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lang w:val="uk-UA"/>
        </w:rPr>
        <w:t>3</w:t>
      </w:r>
      <w:r>
        <w:rPr>
          <w:rFonts w:ascii="Times New Roman" w:eastAsia="Times New Roman" w:hAnsi="Times New Roman" w:cs="Times New Roman"/>
          <w:sz w:val="28"/>
          <w:szCs w:val="28"/>
          <w:bdr w:val="none" w:sz="0" w:space="0" w:color="auto" w:frame="1"/>
        </w:rPr>
        <w:t>. 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lang w:val="uk-UA"/>
        </w:rPr>
        <w:t>4</w:t>
      </w:r>
      <w:r>
        <w:rPr>
          <w:rFonts w:ascii="Times New Roman" w:eastAsia="Times New Roman" w:hAnsi="Times New Roman" w:cs="Times New Roman"/>
          <w:sz w:val="28"/>
          <w:szCs w:val="28"/>
          <w:bdr w:val="none" w:sz="0" w:space="0" w:color="auto" w:frame="1"/>
        </w:rPr>
        <w:t>. Розмір орендної плати визначається: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 у разі передачі майна в оренду шляхом проведення електронного аукціону – відповідно до цінових пропозицій учасників аукціону;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2) у разі передачі майна в оренду без проведення аукціону – згідно з Методикою розрахунку орендної плати.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45. 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lang w:val="uk-UA"/>
        </w:rPr>
        <w:t>6</w:t>
      </w:r>
      <w:r>
        <w:rPr>
          <w:rFonts w:ascii="Times New Roman" w:eastAsia="Times New Roman" w:hAnsi="Times New Roman" w:cs="Times New Roman"/>
          <w:sz w:val="28"/>
          <w:szCs w:val="28"/>
          <w:bdr w:val="none" w:sz="0" w:space="0" w:color="auto" w:frame="1"/>
        </w:rPr>
        <w:t>. Строк оренди становить п’ять років.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Менш тривалий строк може бути встановлений у таких випадках:</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об’єкт оренди пропонується для використання, що має сезонний характер;</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об’єкт оренди пропонується для добового або погодинного використання;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потенційним орендарем заявлено менш тривалий строк.</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Більш тривалий строк оренди може бути встановлений у разі визначення такої додаткової умови оренди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Строк оренди визначається під час затвердження умов оренди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ab/>
      </w:r>
      <w:r>
        <w:rPr>
          <w:rFonts w:ascii="Times New Roman" w:eastAsia="Times New Roman" w:hAnsi="Times New Roman" w:cs="Times New Roman"/>
          <w:sz w:val="28"/>
          <w:szCs w:val="28"/>
          <w:bdr w:val="none" w:sz="0" w:space="0" w:color="auto" w:frame="1"/>
        </w:rPr>
        <w:t>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 на оренду відповідного об’єкта у порядку, передбачену п. 50 Порядку КМУ, із зазначенням бажаного строку оренди такого об’єкта.</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VIII. </w:t>
      </w:r>
      <w:r>
        <w:rPr>
          <w:rFonts w:ascii="Times New Roman" w:eastAsia="Times New Roman" w:hAnsi="Times New Roman" w:cs="Times New Roman"/>
          <w:b/>
          <w:sz w:val="28"/>
          <w:szCs w:val="28"/>
          <w:bdr w:val="none" w:sz="0" w:space="0" w:color="auto" w:frame="1"/>
          <w:lang w:val="uk-UA"/>
        </w:rPr>
        <w:t>П</w:t>
      </w:r>
      <w:r>
        <w:rPr>
          <w:rFonts w:ascii="Times New Roman" w:eastAsia="Times New Roman" w:hAnsi="Times New Roman" w:cs="Times New Roman"/>
          <w:b/>
          <w:sz w:val="28"/>
          <w:szCs w:val="28"/>
          <w:bdr w:val="none" w:sz="0" w:space="0" w:color="auto" w:frame="1"/>
        </w:rPr>
        <w:t>орядок передачі майна в оренду шляхом проведення електронного аукціону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lang w:val="uk-UA"/>
        </w:rPr>
        <w:t>7</w:t>
      </w:r>
      <w:r>
        <w:rPr>
          <w:rFonts w:ascii="Times New Roman" w:eastAsia="Times New Roman" w:hAnsi="Times New Roman" w:cs="Times New Roman"/>
          <w:sz w:val="28"/>
          <w:szCs w:val="28"/>
          <w:bdr w:val="none" w:sz="0" w:space="0" w:color="auto" w:frame="1"/>
        </w:rPr>
        <w:t>. Передача майна в оренду здійснюється шляхом проведення електронного аукціону, крім випадків, коли таке майно передається в оренду без проведення аукціону.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lang w:val="uk-UA"/>
        </w:rPr>
        <w:t>8</w:t>
      </w:r>
      <w:r>
        <w:rPr>
          <w:rFonts w:ascii="Times New Roman" w:eastAsia="Times New Roman" w:hAnsi="Times New Roman" w:cs="Times New Roman"/>
          <w:sz w:val="28"/>
          <w:szCs w:val="28"/>
          <w:bdr w:val="none" w:sz="0" w:space="0" w:color="auto" w:frame="1"/>
        </w:rPr>
        <w:t>. Порядок організації, проведення та визначення переможців електронних аукціонів здійснюється відповідно до Порядку КМУ з урахуванням приписів цього Положення.</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sz w:val="28"/>
          <w:szCs w:val="28"/>
          <w:bdr w:val="none" w:sz="0" w:space="0" w:color="auto" w:frame="1"/>
          <w:lang w:val="uk-UA"/>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IX. </w:t>
      </w:r>
      <w:r>
        <w:rPr>
          <w:rFonts w:ascii="Times New Roman" w:eastAsia="Times New Roman" w:hAnsi="Times New Roman" w:cs="Times New Roman"/>
          <w:b/>
          <w:sz w:val="28"/>
          <w:szCs w:val="28"/>
          <w:bdr w:val="none" w:sz="0" w:space="0" w:color="auto" w:frame="1"/>
          <w:lang w:val="uk-UA"/>
        </w:rPr>
        <w:t>П</w:t>
      </w:r>
      <w:r>
        <w:rPr>
          <w:rFonts w:ascii="Times New Roman" w:eastAsia="Times New Roman" w:hAnsi="Times New Roman" w:cs="Times New Roman"/>
          <w:b/>
          <w:sz w:val="28"/>
          <w:szCs w:val="28"/>
          <w:bdr w:val="none" w:sz="0" w:space="0" w:color="auto" w:frame="1"/>
        </w:rPr>
        <w:t>орядок передачі в оренду майна без проведення електронного аукціону</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49</w:t>
      </w:r>
      <w:r>
        <w:rPr>
          <w:rFonts w:ascii="Times New Roman" w:eastAsia="Times New Roman" w:hAnsi="Times New Roman" w:cs="Times New Roman"/>
          <w:sz w:val="28"/>
          <w:szCs w:val="28"/>
          <w:bdr w:val="none" w:sz="0" w:space="0" w:color="auto" w:frame="1"/>
        </w:rPr>
        <w:t>. Право на отримання в оренду комунального майна, що не міститься в Переліку першого типу, без проведення аукціону мають особи, визначені ст. 15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5</w:t>
      </w:r>
      <w:r>
        <w:rPr>
          <w:rFonts w:ascii="Times New Roman" w:eastAsia="Times New Roman" w:hAnsi="Times New Roman" w:cs="Times New Roman"/>
          <w:sz w:val="28"/>
          <w:szCs w:val="28"/>
          <w:bdr w:val="none" w:sz="0" w:space="0" w:color="auto" w:frame="1"/>
          <w:lang w:val="uk-UA"/>
        </w:rPr>
        <w:t>0</w:t>
      </w:r>
      <w:r>
        <w:rPr>
          <w:rFonts w:ascii="Times New Roman" w:eastAsia="Times New Roman" w:hAnsi="Times New Roman" w:cs="Times New Roman"/>
          <w:sz w:val="28"/>
          <w:szCs w:val="28"/>
          <w:bdr w:val="none" w:sz="0" w:space="0" w:color="auto" w:frame="1"/>
        </w:rPr>
        <w:t>. 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абзацу третього ч. 1 ст. 19 Закону) орендодавець повинен розробити, затвердити та опублікувати в ЕТС умови та додаткові умови (у разі наявності) оренди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5</w:t>
      </w:r>
      <w:r>
        <w:rPr>
          <w:rFonts w:ascii="Times New Roman" w:eastAsia="Times New Roman" w:hAnsi="Times New Roman" w:cs="Times New Roman"/>
          <w:sz w:val="28"/>
          <w:szCs w:val="28"/>
          <w:bdr w:val="none" w:sz="0" w:space="0" w:color="auto" w:frame="1"/>
          <w:lang w:val="uk-UA"/>
        </w:rPr>
        <w:t>1</w:t>
      </w:r>
      <w:r>
        <w:rPr>
          <w:rFonts w:ascii="Times New Roman" w:eastAsia="Times New Roman" w:hAnsi="Times New Roman" w:cs="Times New Roman"/>
          <w:sz w:val="28"/>
          <w:szCs w:val="28"/>
          <w:bdr w:val="none" w:sz="0" w:space="0" w:color="auto" w:frame="1"/>
        </w:rPr>
        <w:t>. Умови передачі майна в оренду обов’язково включають розмір орендної плати, визначений відповідно до Методики розрахунку орендної плати</w:t>
      </w:r>
      <w:r>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rPr>
        <w:t>та строк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Строк оренди визначається орендодавцем. Орендодавцем може бути врахований бажаний строк оренди, зазначений потенційним орендарем у поданій ним заяві.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5</w:t>
      </w:r>
      <w:r>
        <w:rPr>
          <w:rFonts w:ascii="Times New Roman" w:eastAsia="Times New Roman" w:hAnsi="Times New Roman" w:cs="Times New Roman"/>
          <w:sz w:val="28"/>
          <w:szCs w:val="28"/>
          <w:bdr w:val="none" w:sz="0" w:space="0" w:color="auto" w:frame="1"/>
          <w:lang w:val="uk-UA"/>
        </w:rPr>
        <w:t>2</w:t>
      </w:r>
      <w:r>
        <w:rPr>
          <w:rFonts w:ascii="Times New Roman" w:eastAsia="Times New Roman" w:hAnsi="Times New Roman" w:cs="Times New Roman"/>
          <w:sz w:val="28"/>
          <w:szCs w:val="28"/>
          <w:bdr w:val="none" w:sz="0" w:space="0" w:color="auto" w:frame="1"/>
        </w:rPr>
        <w:t>. Додаткові умови оренди майна, включеного до Переліку другого типу, затверджуються Радою.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Додаткові умови оренди майна розробляються орендодавцем з власної ініціативи або на підставі пропозицій</w:t>
      </w:r>
      <w:r>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rPr>
        <w:t>уповноваженого органу управління.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Орендодавець проводить аналіз пропозицій у частині обмеження конкуренції та дискримінації учасників.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Забороняється встановлювати додаткові умови оренди майна, що містять такі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Радою у межах встановленої законодавством компетенції може бути прийняте рішення про затвердження критеріїв для визначення об’єктів, щодо яких рішення про затвердження додаткових умов оренди приймається Радою.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Можуть бути визначені такі додаткові умови оренди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 обмеження щодо використання майна для розміщення об’єктів, перелік яких визначений в додатку 3 Порядку КМУ у кількості не більш як п’ять груп з відповідного переліку;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ab/>
      </w:r>
      <w:r>
        <w:rPr>
          <w:rFonts w:ascii="Times New Roman" w:eastAsia="Times New Roman" w:hAnsi="Times New Roman" w:cs="Times New Roman"/>
          <w:sz w:val="28"/>
          <w:szCs w:val="28"/>
          <w:bdr w:val="none" w:sz="0" w:space="0" w:color="auto" w:frame="1"/>
        </w:rPr>
        <w:t>2) більш тривалий строк оренди, ніж передбачено п. 4</w:t>
      </w:r>
      <w:r>
        <w:rPr>
          <w:rFonts w:ascii="Times New Roman" w:eastAsia="Times New Roman" w:hAnsi="Times New Roman" w:cs="Times New Roman"/>
          <w:sz w:val="28"/>
          <w:szCs w:val="28"/>
          <w:bdr w:val="none" w:sz="0" w:space="0" w:color="auto" w:frame="1"/>
          <w:lang w:val="uk-UA"/>
        </w:rPr>
        <w:t>6</w:t>
      </w:r>
      <w:r>
        <w:rPr>
          <w:rFonts w:ascii="Times New Roman" w:eastAsia="Times New Roman" w:hAnsi="Times New Roman" w:cs="Times New Roman"/>
          <w:sz w:val="28"/>
          <w:szCs w:val="28"/>
          <w:bdr w:val="none" w:sz="0" w:space="0" w:color="auto" w:frame="1"/>
        </w:rPr>
        <w:t xml:space="preserve"> цього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3)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4) 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5) 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6) 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5</w:t>
      </w:r>
      <w:r>
        <w:rPr>
          <w:rFonts w:ascii="Times New Roman" w:eastAsia="Times New Roman" w:hAnsi="Times New Roman" w:cs="Times New Roman"/>
          <w:sz w:val="28"/>
          <w:szCs w:val="28"/>
          <w:bdr w:val="none" w:sz="0" w:space="0" w:color="auto" w:frame="1"/>
          <w:lang w:val="uk-UA"/>
        </w:rPr>
        <w:t>3</w:t>
      </w:r>
      <w:r>
        <w:rPr>
          <w:rFonts w:ascii="Times New Roman" w:eastAsia="Times New Roman" w:hAnsi="Times New Roman" w:cs="Times New Roman"/>
          <w:sz w:val="28"/>
          <w:szCs w:val="28"/>
          <w:bdr w:val="none" w:sz="0" w:space="0" w:color="auto" w:frame="1"/>
        </w:rPr>
        <w:t>. Якщо потенційний орендар має право на отримання майна без проведення аукціону, відповідно до ч. 1, абзаців 11-12 ч. 2 ст.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п. 56 цього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5</w:t>
      </w:r>
      <w:r>
        <w:rPr>
          <w:rFonts w:ascii="Times New Roman" w:eastAsia="Times New Roman" w:hAnsi="Times New Roman" w:cs="Times New Roman"/>
          <w:sz w:val="28"/>
          <w:szCs w:val="28"/>
          <w:bdr w:val="none" w:sz="0" w:space="0" w:color="auto" w:frame="1"/>
          <w:lang w:val="uk-UA"/>
        </w:rPr>
        <w:t>4</w:t>
      </w:r>
      <w:r>
        <w:rPr>
          <w:rFonts w:ascii="Times New Roman" w:eastAsia="Times New Roman" w:hAnsi="Times New Roman" w:cs="Times New Roman"/>
          <w:sz w:val="28"/>
          <w:szCs w:val="28"/>
          <w:bdr w:val="none" w:sz="0" w:space="0" w:color="auto" w:frame="1"/>
        </w:rPr>
        <w:t>. 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До заяви додаються: документи, передбачені абз 6 п. 113 Порядку КМУ.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 xml:space="preserve">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w:t>
      </w:r>
      <w:r>
        <w:rPr>
          <w:rFonts w:ascii="Times New Roman" w:eastAsia="Times New Roman" w:hAnsi="Times New Roman" w:cs="Times New Roman"/>
          <w:sz w:val="28"/>
          <w:szCs w:val="28"/>
          <w:bdr w:val="none" w:sz="0" w:space="0" w:color="auto" w:frame="1"/>
        </w:rPr>
        <w:t>Для розміщення громадської приймальні народного депутата України об’єкт оренди надається згідно з вимогами Закону України “Про статус народного депутата України”.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5</w:t>
      </w:r>
      <w:r>
        <w:rPr>
          <w:rFonts w:ascii="Times New Roman" w:eastAsia="Times New Roman" w:hAnsi="Times New Roman" w:cs="Times New Roman"/>
          <w:sz w:val="28"/>
          <w:szCs w:val="28"/>
          <w:bdr w:val="none" w:sz="0" w:space="0" w:color="auto" w:frame="1"/>
          <w:lang w:val="uk-UA"/>
        </w:rPr>
        <w:t>5</w:t>
      </w:r>
      <w:r>
        <w:rPr>
          <w:rFonts w:ascii="Times New Roman" w:eastAsia="Times New Roman" w:hAnsi="Times New Roman" w:cs="Times New Roman"/>
          <w:sz w:val="28"/>
          <w:szCs w:val="28"/>
          <w:bdr w:val="none" w:sz="0" w:space="0" w:color="auto" w:frame="1"/>
        </w:rPr>
        <w:t>. Орендодавець протягом п’яти робочих днів з дати отримання заяви на оренду об’єкта, включеного до Переліку другого типу, приймає рішення про укладення договору оренди або про відмову в передачі в оренду відповідного об’єкта оренди, якщо заяву подано потенційним орендарем, передбаченим: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 частиною 1 ст. 15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ab/>
      </w:r>
      <w:r>
        <w:rPr>
          <w:rFonts w:ascii="Times New Roman" w:eastAsia="Times New Roman" w:hAnsi="Times New Roman" w:cs="Times New Roman"/>
          <w:sz w:val="28"/>
          <w:szCs w:val="28"/>
          <w:bdr w:val="none" w:sz="0" w:space="0" w:color="auto" w:frame="1"/>
        </w:rPr>
        <w:t>2) частиною 2 ст. 15 Закону, який є комунальним підприємством, установою, організацією;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3) абзацом 11-12 ч. 2 ст. 15 Закону, незалежно від форми власності.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Рішення про відмову в передачі в оренду відповідного об’єкта оренди може бути прийняте орендодавцем в таких випадках:</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 встановлення рішенням орендодавця невідповідності заявника вимогам, передбаченим статтями 4, 15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2) подання не 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додатком 1 Порядку КМУ;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3) 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4) неможливості використання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5) 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Президента України надано статус національний;</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6) 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ст. 7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5</w:t>
      </w:r>
      <w:r>
        <w:rPr>
          <w:rFonts w:ascii="Times New Roman" w:eastAsia="Times New Roman" w:hAnsi="Times New Roman" w:cs="Times New Roman"/>
          <w:sz w:val="28"/>
          <w:szCs w:val="28"/>
          <w:bdr w:val="none" w:sz="0" w:space="0" w:color="auto" w:frame="1"/>
          <w:lang w:val="uk-UA"/>
        </w:rPr>
        <w:t>6</w:t>
      </w:r>
      <w:r>
        <w:rPr>
          <w:rFonts w:ascii="Times New Roman" w:eastAsia="Times New Roman" w:hAnsi="Times New Roman" w:cs="Times New Roman"/>
          <w:sz w:val="28"/>
          <w:szCs w:val="28"/>
          <w:bdr w:val="none" w:sz="0" w:space="0" w:color="auto" w:frame="1"/>
        </w:rPr>
        <w:t>. 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 ч. 2 ст. 15 Закону, крім визначених п. 5</w:t>
      </w:r>
      <w:r>
        <w:rPr>
          <w:rFonts w:ascii="Times New Roman" w:eastAsia="Times New Roman" w:hAnsi="Times New Roman" w:cs="Times New Roman"/>
          <w:sz w:val="28"/>
          <w:szCs w:val="28"/>
          <w:bdr w:val="none" w:sz="0" w:space="0" w:color="auto" w:frame="1"/>
          <w:lang w:val="uk-UA"/>
        </w:rPr>
        <w:t>5</w:t>
      </w:r>
      <w:r>
        <w:rPr>
          <w:rFonts w:ascii="Times New Roman" w:eastAsia="Times New Roman" w:hAnsi="Times New Roman" w:cs="Times New Roman"/>
          <w:sz w:val="28"/>
          <w:szCs w:val="28"/>
          <w:bdr w:val="none" w:sz="0" w:space="0" w:color="auto" w:frame="1"/>
        </w:rPr>
        <w:t xml:space="preserve"> цього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Інформаційне повідомлення повинне містити такі відомості: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повне найменування і адресу орендодавця та/або балансоутримувача;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інформацію про об’єкт оренди, наведену в Переліку другого типу;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проект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4) інформацію про цільове призначення об’єкта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5) умови оренди майна (розмір орендної плати, визначений відповідно до Методики розрахунку орендної плати, строк оренди, а у разі коли об’єкт оренди пропонується для погодинного використання — також інформацію про графік використання об’єкта оренди) та додаткові умови (у разі наявності);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6) контактні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 найменування установи (банку, казначейства), її місцезнаходження та номери рахунків у національній та іноземній валюті, відкритих для проведення орендарем розрахунків за орендовані об’єкти;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8) інша додаткова інформація, визначена орендодавцем.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 xml:space="preserve">57. 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w:t>
      </w:r>
      <w:r>
        <w:rPr>
          <w:rFonts w:ascii="Times New Roman" w:eastAsia="Times New Roman" w:hAnsi="Times New Roman" w:cs="Times New Roman"/>
          <w:sz w:val="28"/>
          <w:szCs w:val="28"/>
          <w:bdr w:val="none" w:sz="0" w:space="0" w:color="auto" w:frame="1"/>
        </w:rPr>
        <w:t>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згідно з пунктом 113 Порядку КМУ. Такі потенційні орендарі подають орендодавцю оригінали документів протягом п’яти робочих днів з дня, наступного за днем закінчення строку на подання заяв на оренду об’єкта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5</w:t>
      </w:r>
      <w:r>
        <w:rPr>
          <w:rFonts w:ascii="Times New Roman" w:eastAsia="Times New Roman" w:hAnsi="Times New Roman" w:cs="Times New Roman"/>
          <w:sz w:val="28"/>
          <w:szCs w:val="28"/>
          <w:bdr w:val="none" w:sz="0" w:space="0" w:color="auto" w:frame="1"/>
          <w:lang w:val="uk-UA"/>
        </w:rPr>
        <w:t>8</w:t>
      </w:r>
      <w:r>
        <w:rPr>
          <w:rFonts w:ascii="Times New Roman" w:eastAsia="Times New Roman" w:hAnsi="Times New Roman" w:cs="Times New Roman"/>
          <w:sz w:val="28"/>
          <w:szCs w:val="28"/>
          <w:bdr w:val="none" w:sz="0" w:space="0" w:color="auto" w:frame="1"/>
        </w:rPr>
        <w:t>. Протягом десяти робочих днів після закінчення строку на подання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про укладення договору оренди з потенційним орендарем, якщо заяву на оренду об’єкта оренди подано одним орендарем, на підставі якої було оприлюднено інформаційне повідомлення відповідно до п. 57 цього Положення ;</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про укладення договору оренди з потенційним орендарем, визначеним відповідно до п. 60 цього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про відмову в передачі в оренду відповідного об’єкта оренди в разі наявності підстав, передбачених цим пунктом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59. У разі надходження кількох заяв на оренду одного і того ж об’єкта від організацій/установ, передбачених абзацами 3, 5 та 6 ч. 2 ст. 15 Закону (крім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організацій/установ за критеріями та у спосіб, визначений п. 119 Порядку КМУ .</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Ради.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 xml:space="preserve">У разі надходження кількох заяв на оренду одного і того ж об’єкта від юридичних осіб, передбачених абзацами 4, 9 ч. 2 ст. 15 Закону, крім тих, що є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найвищий розмір орендної плати. </w:t>
      </w:r>
      <w:r>
        <w:rPr>
          <w:rFonts w:ascii="Times New Roman" w:eastAsia="Times New Roman" w:hAnsi="Times New Roman" w:cs="Times New Roman"/>
          <w:sz w:val="28"/>
          <w:szCs w:val="28"/>
          <w:bdr w:val="none" w:sz="0" w:space="0" w:color="auto" w:frame="1"/>
        </w:rPr>
        <w:t>Якщо потенційні орендарі зазначили у свої заявах однаковий пропонований розмір орендної плати, договір оренди укладається з особою, яка першою подала заяву.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 xml:space="preserve">У разі надходження кількох заяв на оренду одного і того ж об’єкта від кількох депутатів місцевої ради, договір укладається з особою, визначеною </w:t>
      </w:r>
      <w:r>
        <w:rPr>
          <w:rFonts w:ascii="Times New Roman" w:eastAsia="Times New Roman" w:hAnsi="Times New Roman" w:cs="Times New Roman"/>
          <w:sz w:val="28"/>
          <w:szCs w:val="28"/>
          <w:bdr w:val="none" w:sz="0" w:space="0" w:color="auto" w:frame="1"/>
        </w:rPr>
        <w:t>Радою.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ab/>
      </w:r>
      <w:r>
        <w:rPr>
          <w:rFonts w:ascii="Times New Roman" w:eastAsia="Times New Roman" w:hAnsi="Times New Roman" w:cs="Times New Roman"/>
          <w:sz w:val="28"/>
          <w:szCs w:val="28"/>
          <w:bdr w:val="none" w:sz="0" w:space="0" w:color="auto" w:frame="1"/>
        </w:rPr>
        <w:t>У разі надходження кількох заяв на оренду одного і того ж об’єкта від кількох народних депутатів України, договір укладається з особою, яка першою подала заяву.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У разі надходження кількох заяв на оренду одного і того ж об’єкта від кількох осіб, договір укладається з потенційним орендарем, що є комунальним підприємством, установою, організацією, якщо заяви подано щодо майна комунальної власності.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У разі надходження кількох заяв на оренду одного і того ж об’єкта від кількох комунальних підприємств, установ, організацій, то договір оренди укладається з такою особою, що раніше подала заяву.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shd w:val="clear" w:color="auto" w:fill="FFFFFF"/>
          <w:lang w:val="uk-UA"/>
        </w:rPr>
        <w:tab/>
        <w:t xml:space="preserve">60. Потенційні орендарі, передбачені абзацами 3, 5 та 6 ч. 2 ст. 15 Закону (крім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критеріїв оцінки, передбачених додатком 2 до Порядку КМУ. </w:t>
      </w:r>
      <w:r>
        <w:rPr>
          <w:rFonts w:ascii="Times New Roman" w:eastAsia="Times New Roman" w:hAnsi="Times New Roman" w:cs="Times New Roman"/>
          <w:sz w:val="28"/>
          <w:szCs w:val="28"/>
          <w:bdr w:val="none" w:sz="0" w:space="0" w:color="auto" w:frame="1"/>
          <w:shd w:val="clear" w:color="auto" w:fill="FFFFFF"/>
        </w:rPr>
        <w:t>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підсумовуються.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де Ni — сума балів відповідного потенційного орендаря за всіма критеріями;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Kj — кількісний показник відповідного критерію потенційного орендаря;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Кі — сума кількісних показників відповідного критерію всіх потенційних орендарів,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Wj — питома вага відповідного критерію оцінки;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n — кількість всіх потенційних орендарів, які подали заяви на оренду об’єкта оренди, включеного до Переліку другого типу;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m — кількість усіх критеріїв оцінки;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Кількість балів за кожним критерієм оцінки зазначається в додатку 2.</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61</w:t>
      </w:r>
      <w:r>
        <w:rPr>
          <w:rFonts w:ascii="Times New Roman" w:eastAsia="Times New Roman" w:hAnsi="Times New Roman" w:cs="Times New Roman"/>
          <w:sz w:val="28"/>
          <w:szCs w:val="28"/>
          <w:bdr w:val="none" w:sz="0" w:space="0" w:color="auto" w:frame="1"/>
        </w:rPr>
        <w:t>. Потенційний орендар, який має право на отримання майна без проведення аукціону відповідно до ч. 1 ст. 15 Закону, може подати через електронну торгову систему заяву на оренду майна, внесеного до Переліку першого типу, але до оприлюднення оголошення про проведення аукціону для оренди такого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такому разі орендодавець може прийняти рішення: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1) про задоволення такої заяви, виключення об’єкта, стосовно якого подана заява, із Переліку першого типу, а також прийняти рішення про включення об’єкта до Переліку другого типу;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підготувати проект рішення іншої уповноваженої особи і передати його на розгляд такої особи, якщо зазначене рішення приймається відповідно до Закону іншою уповноваженою особою;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rPr>
        <w:t>3) 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другого типу.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X. </w:t>
      </w:r>
      <w:r>
        <w:rPr>
          <w:rFonts w:ascii="Times New Roman" w:eastAsia="Times New Roman" w:hAnsi="Times New Roman" w:cs="Times New Roman"/>
          <w:b/>
          <w:sz w:val="28"/>
          <w:szCs w:val="28"/>
          <w:bdr w:val="none" w:sz="0" w:space="0" w:color="auto" w:frame="1"/>
          <w:lang w:val="uk-UA"/>
        </w:rPr>
        <w:t>П</w:t>
      </w:r>
      <w:r>
        <w:rPr>
          <w:rFonts w:ascii="Times New Roman" w:eastAsia="Times New Roman" w:hAnsi="Times New Roman" w:cs="Times New Roman"/>
          <w:b/>
          <w:sz w:val="28"/>
          <w:szCs w:val="28"/>
          <w:bdr w:val="none" w:sz="0" w:space="0" w:color="auto" w:frame="1"/>
        </w:rPr>
        <w:t>орядок укладення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6</w:t>
      </w:r>
      <w:r>
        <w:rPr>
          <w:rFonts w:ascii="Times New Roman" w:eastAsia="Times New Roman" w:hAnsi="Times New Roman" w:cs="Times New Roman"/>
          <w:sz w:val="28"/>
          <w:szCs w:val="28"/>
          <w:bdr w:val="none" w:sz="0" w:space="0" w:color="auto" w:frame="1"/>
          <w:lang w:val="uk-UA"/>
        </w:rPr>
        <w:t>2</w:t>
      </w:r>
      <w:r>
        <w:rPr>
          <w:rFonts w:ascii="Times New Roman" w:eastAsia="Times New Roman" w:hAnsi="Times New Roman" w:cs="Times New Roman"/>
          <w:sz w:val="28"/>
          <w:szCs w:val="28"/>
          <w:bdr w:val="none" w:sz="0" w:space="0" w:color="auto" w:frame="1"/>
        </w:rPr>
        <w:t>. Договір оренди формується на підставі примірного договору оренди, що затверджується Радою.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6</w:t>
      </w:r>
      <w:r>
        <w:rPr>
          <w:rFonts w:ascii="Times New Roman" w:eastAsia="Times New Roman" w:hAnsi="Times New Roman" w:cs="Times New Roman"/>
          <w:sz w:val="28"/>
          <w:szCs w:val="28"/>
          <w:bdr w:val="none" w:sz="0" w:space="0" w:color="auto" w:frame="1"/>
          <w:lang w:val="uk-UA"/>
        </w:rPr>
        <w:t>3</w:t>
      </w:r>
      <w:r>
        <w:rPr>
          <w:rFonts w:ascii="Times New Roman" w:eastAsia="Times New Roman" w:hAnsi="Times New Roman" w:cs="Times New Roman"/>
          <w:sz w:val="28"/>
          <w:szCs w:val="28"/>
          <w:bdr w:val="none" w:sz="0" w:space="0" w:color="auto" w:frame="1"/>
        </w:rPr>
        <w:t>.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 2</w:t>
      </w:r>
      <w:r>
        <w:rPr>
          <w:rFonts w:ascii="Times New Roman" w:eastAsia="Times New Roman" w:hAnsi="Times New Roman" w:cs="Times New Roman"/>
          <w:sz w:val="28"/>
          <w:szCs w:val="28"/>
          <w:bdr w:val="none" w:sz="0" w:space="0" w:color="auto" w:frame="1"/>
          <w:lang w:val="uk-UA"/>
        </w:rPr>
        <w:t>6</w:t>
      </w:r>
      <w:r>
        <w:rPr>
          <w:rFonts w:ascii="Times New Roman" w:eastAsia="Times New Roman" w:hAnsi="Times New Roman" w:cs="Times New Roman"/>
          <w:sz w:val="28"/>
          <w:szCs w:val="28"/>
          <w:bdr w:val="none" w:sz="0" w:space="0" w:color="auto" w:frame="1"/>
        </w:rPr>
        <w:t xml:space="preserve"> цього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64. Договір оренди підлягає нотаріальному посвідченню, якщо строк, на який укладається цей договір, перевищує п’ять років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6</w:t>
      </w:r>
      <w:r>
        <w:rPr>
          <w:rFonts w:ascii="Times New Roman" w:eastAsia="Times New Roman" w:hAnsi="Times New Roman" w:cs="Times New Roman"/>
          <w:sz w:val="28"/>
          <w:szCs w:val="28"/>
          <w:bdr w:val="none" w:sz="0" w:space="0" w:color="auto" w:frame="1"/>
          <w:lang w:val="uk-UA"/>
        </w:rPr>
        <w:t>5</w:t>
      </w:r>
      <w:r>
        <w:rPr>
          <w:rFonts w:ascii="Times New Roman" w:eastAsia="Times New Roman" w:hAnsi="Times New Roman" w:cs="Times New Roman"/>
          <w:sz w:val="28"/>
          <w:szCs w:val="28"/>
          <w:bdr w:val="none" w:sz="0" w:space="0" w:color="auto" w:frame="1"/>
        </w:rPr>
        <w:t>. До укладення договору оренди про передачу майна без проведення аукціону або в день його підписання потенційний орендар, який відповідає вимогам, передбаченим Законом та цим Положенням,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 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6</w:t>
      </w:r>
      <w:r>
        <w:rPr>
          <w:rFonts w:ascii="Times New Roman" w:eastAsia="Times New Roman" w:hAnsi="Times New Roman" w:cs="Times New Roman"/>
          <w:sz w:val="28"/>
          <w:szCs w:val="28"/>
          <w:bdr w:val="none" w:sz="0" w:space="0" w:color="auto" w:frame="1"/>
          <w:lang w:val="uk-UA"/>
        </w:rPr>
        <w:t>6</w:t>
      </w:r>
      <w:r>
        <w:rPr>
          <w:rFonts w:ascii="Times New Roman" w:eastAsia="Times New Roman" w:hAnsi="Times New Roman" w:cs="Times New Roman"/>
          <w:sz w:val="28"/>
          <w:szCs w:val="28"/>
          <w:bdr w:val="none" w:sz="0" w:space="0" w:color="auto" w:frame="1"/>
        </w:rPr>
        <w:t xml:space="preserve">. Договір оренди майна без проведення аукціону та акт приймання-передачі укладаються з потенційним орендарем, який відповідає вимогам, передбаченим Законом та цим Положенням, протягом 20 робочих днів з дати прийняття рішення про укладення договору з потенційним орендарем. </w:t>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Договір оренди укладається між орендодавцем, балансоутримувачем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оренди, визначеного цим пунктом.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6</w:t>
      </w:r>
      <w:r>
        <w:rPr>
          <w:rFonts w:ascii="Times New Roman" w:eastAsia="Times New Roman" w:hAnsi="Times New Roman" w:cs="Times New Roman"/>
          <w:sz w:val="28"/>
          <w:szCs w:val="28"/>
          <w:bdr w:val="none" w:sz="0" w:space="0" w:color="auto" w:frame="1"/>
          <w:lang w:val="uk-UA"/>
        </w:rPr>
        <w:t>7</w:t>
      </w:r>
      <w:r>
        <w:rPr>
          <w:rFonts w:ascii="Times New Roman" w:eastAsia="Times New Roman" w:hAnsi="Times New Roman" w:cs="Times New Roman"/>
          <w:sz w:val="28"/>
          <w:szCs w:val="28"/>
          <w:bdr w:val="none" w:sz="0" w:space="0" w:color="auto" w:frame="1"/>
        </w:rPr>
        <w:t>. 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w:t>
      </w:r>
      <w:r>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rPr>
        <w:t xml:space="preserve">чинним орендарем згідно з даним Положенням) у сумі, зазначеній в оголошенні про продовження договору оренди. Орендодавець зараховує авансовий внесок в рахунок майбутніх платежів орендаря з </w:t>
      </w:r>
      <w:r>
        <w:rPr>
          <w:rFonts w:ascii="Times New Roman" w:eastAsia="Times New Roman" w:hAnsi="Times New Roman" w:cs="Times New Roman"/>
          <w:sz w:val="28"/>
          <w:szCs w:val="28"/>
          <w:bdr w:val="none" w:sz="0" w:space="0" w:color="auto" w:frame="1"/>
        </w:rPr>
        <w:lastRenderedPageBreak/>
        <w:t>орендної плати та перераховує його відповідно до пропорцій, що визначені Радою.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6</w:t>
      </w:r>
      <w:r>
        <w:rPr>
          <w:rFonts w:ascii="Times New Roman" w:eastAsia="Times New Roman" w:hAnsi="Times New Roman" w:cs="Times New Roman"/>
          <w:sz w:val="28"/>
          <w:szCs w:val="28"/>
          <w:bdr w:val="none" w:sz="0" w:space="0" w:color="auto" w:frame="1"/>
          <w:lang w:val="uk-UA"/>
        </w:rPr>
        <w:t>8</w:t>
      </w:r>
      <w:r>
        <w:rPr>
          <w:rFonts w:ascii="Times New Roman" w:eastAsia="Times New Roman" w:hAnsi="Times New Roman" w:cs="Times New Roman"/>
          <w:sz w:val="28"/>
          <w:szCs w:val="28"/>
          <w:bdr w:val="none" w:sz="0" w:space="0" w:color="auto" w:frame="1"/>
        </w:rPr>
        <w:t>. 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XI. </w:t>
      </w:r>
      <w:r>
        <w:rPr>
          <w:rFonts w:ascii="Times New Roman" w:eastAsia="Times New Roman" w:hAnsi="Times New Roman" w:cs="Times New Roman"/>
          <w:b/>
          <w:sz w:val="28"/>
          <w:szCs w:val="28"/>
          <w:bdr w:val="none" w:sz="0" w:space="0" w:color="auto" w:frame="1"/>
          <w:lang w:val="uk-UA"/>
        </w:rPr>
        <w:t>С</w:t>
      </w:r>
      <w:r>
        <w:rPr>
          <w:rFonts w:ascii="Times New Roman" w:eastAsia="Times New Roman" w:hAnsi="Times New Roman" w:cs="Times New Roman"/>
          <w:b/>
          <w:sz w:val="28"/>
          <w:szCs w:val="28"/>
          <w:bdr w:val="none" w:sz="0" w:space="0" w:color="auto" w:frame="1"/>
        </w:rPr>
        <w:t>трахування об’єкта оренди</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69</w:t>
      </w:r>
      <w:r>
        <w:rPr>
          <w:rFonts w:ascii="Times New Roman" w:eastAsia="Times New Roman" w:hAnsi="Times New Roman" w:cs="Times New Roman"/>
          <w:sz w:val="28"/>
          <w:szCs w:val="28"/>
          <w:bdr w:val="none" w:sz="0" w:space="0" w:color="auto" w:frame="1"/>
        </w:rPr>
        <w:t>. 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вартості майна відповідно до висновку про ринкову вартість (акта оцінки), визначеного відповідно до законодавства про оцінку майна, під час передачі такого майна в оренду — якщо така оцінка майна здійснювалася; або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Орендар зобов’язаний постійно поновлювати договір страхування так, щоб протягом строку дії договору оренди майно було застрахованим.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7</w:t>
      </w:r>
      <w:r>
        <w:rPr>
          <w:rFonts w:ascii="Times New Roman" w:eastAsia="Times New Roman" w:hAnsi="Times New Roman" w:cs="Times New Roman"/>
          <w:sz w:val="28"/>
          <w:szCs w:val="28"/>
          <w:bdr w:val="none" w:sz="0" w:space="0" w:color="auto" w:frame="1"/>
          <w:lang w:val="uk-UA"/>
        </w:rPr>
        <w:t>0</w:t>
      </w:r>
      <w:r>
        <w:rPr>
          <w:rFonts w:ascii="Times New Roman" w:eastAsia="Times New Roman" w:hAnsi="Times New Roman" w:cs="Times New Roman"/>
          <w:sz w:val="28"/>
          <w:szCs w:val="28"/>
          <w:bdr w:val="none" w:sz="0" w:space="0" w:color="auto" w:frame="1"/>
        </w:rPr>
        <w:t>. 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7</w:t>
      </w:r>
      <w:r>
        <w:rPr>
          <w:rFonts w:ascii="Times New Roman" w:eastAsia="Times New Roman" w:hAnsi="Times New Roman" w:cs="Times New Roman"/>
          <w:sz w:val="28"/>
          <w:szCs w:val="28"/>
          <w:bdr w:val="none" w:sz="0" w:space="0" w:color="auto" w:frame="1"/>
          <w:lang w:val="uk-UA"/>
        </w:rPr>
        <w:t>1</w:t>
      </w:r>
      <w:r>
        <w:rPr>
          <w:rFonts w:ascii="Times New Roman" w:eastAsia="Times New Roman" w:hAnsi="Times New Roman" w:cs="Times New Roman"/>
          <w:sz w:val="28"/>
          <w:szCs w:val="28"/>
          <w:bdr w:val="none" w:sz="0" w:space="0" w:color="auto" w:frame="1"/>
        </w:rPr>
        <w:t>. Оплата послуг страховика здійснюється за рахунок орендаря (страхувальника).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7</w:t>
      </w:r>
      <w:r>
        <w:rPr>
          <w:rFonts w:ascii="Times New Roman" w:eastAsia="Times New Roman" w:hAnsi="Times New Roman" w:cs="Times New Roman"/>
          <w:sz w:val="28"/>
          <w:szCs w:val="28"/>
          <w:bdr w:val="none" w:sz="0" w:space="0" w:color="auto" w:frame="1"/>
          <w:lang w:val="uk-UA"/>
        </w:rPr>
        <w:t>2</w:t>
      </w:r>
      <w:r>
        <w:rPr>
          <w:rFonts w:ascii="Times New Roman" w:eastAsia="Times New Roman" w:hAnsi="Times New Roman" w:cs="Times New Roman"/>
          <w:sz w:val="28"/>
          <w:szCs w:val="28"/>
          <w:bdr w:val="none" w:sz="0" w:space="0" w:color="auto" w:frame="1"/>
        </w:rPr>
        <w:t>. Орендодавці контролюють своєчасність укладення договорів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7</w:t>
      </w:r>
      <w:r>
        <w:rPr>
          <w:rFonts w:ascii="Times New Roman" w:eastAsia="Times New Roman" w:hAnsi="Times New Roman" w:cs="Times New Roman"/>
          <w:sz w:val="28"/>
          <w:szCs w:val="28"/>
          <w:bdr w:val="none" w:sz="0" w:space="0" w:color="auto" w:frame="1"/>
          <w:lang w:val="uk-UA"/>
        </w:rPr>
        <w:t>3</w:t>
      </w:r>
      <w:r>
        <w:rPr>
          <w:rFonts w:ascii="Times New Roman" w:eastAsia="Times New Roman" w:hAnsi="Times New Roman" w:cs="Times New Roman"/>
          <w:sz w:val="28"/>
          <w:szCs w:val="28"/>
          <w:bdr w:val="none" w:sz="0" w:space="0" w:color="auto" w:frame="1"/>
        </w:rPr>
        <w:t>. 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XII. </w:t>
      </w:r>
      <w:r>
        <w:rPr>
          <w:rFonts w:ascii="Times New Roman" w:eastAsia="Times New Roman" w:hAnsi="Times New Roman" w:cs="Times New Roman"/>
          <w:b/>
          <w:sz w:val="28"/>
          <w:szCs w:val="28"/>
          <w:bdr w:val="none" w:sz="0" w:space="0" w:color="auto" w:frame="1"/>
          <w:lang w:val="uk-UA"/>
        </w:rPr>
        <w:t>П</w:t>
      </w:r>
      <w:r>
        <w:rPr>
          <w:rFonts w:ascii="Times New Roman" w:eastAsia="Times New Roman" w:hAnsi="Times New Roman" w:cs="Times New Roman"/>
          <w:b/>
          <w:sz w:val="28"/>
          <w:szCs w:val="28"/>
          <w:bdr w:val="none" w:sz="0" w:space="0" w:color="auto" w:frame="1"/>
        </w:rPr>
        <w:t>ередача майна в суборенду</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7</w:t>
      </w:r>
      <w:r>
        <w:rPr>
          <w:rFonts w:ascii="Times New Roman" w:eastAsia="Times New Roman" w:hAnsi="Times New Roman" w:cs="Times New Roman"/>
          <w:sz w:val="28"/>
          <w:szCs w:val="28"/>
          <w:bdr w:val="none" w:sz="0" w:space="0" w:color="auto" w:frame="1"/>
          <w:lang w:val="uk-UA"/>
        </w:rPr>
        <w:t>4</w:t>
      </w:r>
      <w:r>
        <w:rPr>
          <w:rFonts w:ascii="Times New Roman" w:eastAsia="Times New Roman" w:hAnsi="Times New Roman" w:cs="Times New Roman"/>
          <w:sz w:val="28"/>
          <w:szCs w:val="28"/>
          <w:bdr w:val="none" w:sz="0" w:space="0" w:color="auto" w:frame="1"/>
        </w:rPr>
        <w:t>. Орендар має право за письмовою згодою орендодавця передати в суборенду орендоване ним майно (крім випадків, передбачених абз. 5 та 6 п. 5 цього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7</w:t>
      </w:r>
      <w:r>
        <w:rPr>
          <w:rFonts w:ascii="Times New Roman" w:eastAsia="Times New Roman" w:hAnsi="Times New Roman" w:cs="Times New Roman"/>
          <w:sz w:val="28"/>
          <w:szCs w:val="28"/>
          <w:bdr w:val="none" w:sz="0" w:space="0" w:color="auto" w:frame="1"/>
          <w:lang w:val="uk-UA"/>
        </w:rPr>
        <w:t>5</w:t>
      </w:r>
      <w:r>
        <w:rPr>
          <w:rFonts w:ascii="Times New Roman" w:eastAsia="Times New Roman" w:hAnsi="Times New Roman" w:cs="Times New Roman"/>
          <w:sz w:val="28"/>
          <w:szCs w:val="28"/>
          <w:bdr w:val="none" w:sz="0" w:space="0" w:color="auto" w:frame="1"/>
        </w:rPr>
        <w:t>. Наявність згоди на суборенду обов’язково зазначається в оголошенні про передачу майна в оренду та договорі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Орендар, який отримав майно в оренду на такому аукціоні, вважається таким, що отримав письмову згоду орендодавця на суборенду.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ч. 3 ст.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електронній торговій системі.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7</w:t>
      </w:r>
      <w:r>
        <w:rPr>
          <w:rFonts w:ascii="Times New Roman" w:eastAsia="Times New Roman" w:hAnsi="Times New Roman" w:cs="Times New Roman"/>
          <w:sz w:val="28"/>
          <w:szCs w:val="28"/>
          <w:bdr w:val="none" w:sz="0" w:space="0" w:color="auto" w:frame="1"/>
          <w:lang w:val="uk-UA"/>
        </w:rPr>
        <w:t>6</w:t>
      </w:r>
      <w:r>
        <w:rPr>
          <w:rFonts w:ascii="Times New Roman" w:eastAsia="Times New Roman" w:hAnsi="Times New Roman" w:cs="Times New Roman"/>
          <w:sz w:val="28"/>
          <w:szCs w:val="28"/>
          <w:bdr w:val="none" w:sz="0" w:space="0" w:color="auto" w:frame="1"/>
        </w:rPr>
        <w:t xml:space="preserve">. Передача в суборенду майна, отриманого орендарем без проведення аукціону </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не допускається, якщо інше не передбачено договором оренди, укладеним до набрання чинності Законом.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Передача в суборенду єдиних майнових комплексів не допускається.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7</w:t>
      </w:r>
      <w:r>
        <w:rPr>
          <w:rFonts w:ascii="Times New Roman" w:eastAsia="Times New Roman" w:hAnsi="Times New Roman" w:cs="Times New Roman"/>
          <w:sz w:val="28"/>
          <w:szCs w:val="28"/>
          <w:bdr w:val="none" w:sz="0" w:space="0" w:color="auto" w:frame="1"/>
          <w:lang w:val="uk-UA"/>
        </w:rPr>
        <w:t>7</w:t>
      </w:r>
      <w:r>
        <w:rPr>
          <w:rFonts w:ascii="Times New Roman" w:eastAsia="Times New Roman" w:hAnsi="Times New Roman" w:cs="Times New Roman"/>
          <w:sz w:val="28"/>
          <w:szCs w:val="28"/>
          <w:bdr w:val="none" w:sz="0" w:space="0" w:color="auto" w:frame="1"/>
        </w:rPr>
        <w:t>. Надання орендарем майна в суборенду не звільняє його від виконання умов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7</w:t>
      </w:r>
      <w:r>
        <w:rPr>
          <w:rFonts w:ascii="Times New Roman" w:eastAsia="Times New Roman" w:hAnsi="Times New Roman" w:cs="Times New Roman"/>
          <w:sz w:val="28"/>
          <w:szCs w:val="28"/>
          <w:bdr w:val="none" w:sz="0" w:space="0" w:color="auto" w:frame="1"/>
          <w:lang w:val="uk-UA"/>
        </w:rPr>
        <w:t>8</w:t>
      </w:r>
      <w:r>
        <w:rPr>
          <w:rFonts w:ascii="Times New Roman" w:eastAsia="Times New Roman" w:hAnsi="Times New Roman" w:cs="Times New Roman"/>
          <w:sz w:val="28"/>
          <w:szCs w:val="28"/>
          <w:bdr w:val="none" w:sz="0" w:space="0" w:color="auto" w:frame="1"/>
        </w:rPr>
        <w:t>. До договору суборенди застосовуються положення договору оренди, крім випадків, визначених ч. 6 ст. 22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Договір суборенди повинен містити положення про набуття ним чинності не раніше дати його оприлюднення в електронній торговій системі.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79</w:t>
      </w:r>
      <w:r>
        <w:rPr>
          <w:rFonts w:ascii="Times New Roman" w:eastAsia="Times New Roman" w:hAnsi="Times New Roman" w:cs="Times New Roman"/>
          <w:sz w:val="28"/>
          <w:szCs w:val="28"/>
          <w:bdr w:val="none" w:sz="0" w:space="0" w:color="auto" w:frame="1"/>
        </w:rPr>
        <w:t>. Розмір плати за суборенду встановлюється за згодою сторін договору суборенди.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8</w:t>
      </w:r>
      <w:r>
        <w:rPr>
          <w:rFonts w:ascii="Times New Roman" w:eastAsia="Times New Roman" w:hAnsi="Times New Roman" w:cs="Times New Roman"/>
          <w:sz w:val="28"/>
          <w:szCs w:val="28"/>
          <w:bdr w:val="none" w:sz="0" w:space="0" w:color="auto" w:frame="1"/>
          <w:lang w:val="uk-UA"/>
        </w:rPr>
        <w:t>0</w:t>
      </w:r>
      <w:r>
        <w:rPr>
          <w:rFonts w:ascii="Times New Roman" w:eastAsia="Times New Roman" w:hAnsi="Times New Roman" w:cs="Times New Roman"/>
          <w:sz w:val="28"/>
          <w:szCs w:val="28"/>
          <w:bdr w:val="none" w:sz="0" w:space="0" w:color="auto" w:frame="1"/>
        </w:rPr>
        <w:t>. 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Різниця між платою за суборенду та платою за договором оренди спрямовується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Орендар, що є переможцем такого аукціону, має право використовувати таку різницю на власний розсуд.</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Контроль за перерахуванням різниці, що спрямовується орендарем до місцевого бюджету, здійснюється орендодавцем.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XIII. </w:t>
      </w:r>
      <w:r>
        <w:rPr>
          <w:rFonts w:ascii="Times New Roman" w:eastAsia="Times New Roman" w:hAnsi="Times New Roman" w:cs="Times New Roman"/>
          <w:b/>
          <w:sz w:val="28"/>
          <w:szCs w:val="28"/>
          <w:bdr w:val="none" w:sz="0" w:space="0" w:color="auto" w:frame="1"/>
          <w:lang w:val="uk-UA"/>
        </w:rPr>
        <w:t>П</w:t>
      </w:r>
      <w:r>
        <w:rPr>
          <w:rFonts w:ascii="Times New Roman" w:eastAsia="Times New Roman" w:hAnsi="Times New Roman" w:cs="Times New Roman"/>
          <w:b/>
          <w:sz w:val="28"/>
          <w:szCs w:val="28"/>
          <w:bdr w:val="none" w:sz="0" w:space="0" w:color="auto" w:frame="1"/>
        </w:rPr>
        <w:t>орядок внесення змін до договору оренди</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8</w:t>
      </w:r>
      <w:r>
        <w:rPr>
          <w:rFonts w:ascii="Times New Roman" w:eastAsia="Times New Roman" w:hAnsi="Times New Roman" w:cs="Times New Roman"/>
          <w:sz w:val="28"/>
          <w:szCs w:val="28"/>
          <w:bdr w:val="none" w:sz="0" w:space="0" w:color="auto" w:frame="1"/>
          <w:lang w:val="uk-UA"/>
        </w:rPr>
        <w:t>1</w:t>
      </w:r>
      <w:r>
        <w:rPr>
          <w:rFonts w:ascii="Times New Roman" w:eastAsia="Times New Roman" w:hAnsi="Times New Roman" w:cs="Times New Roman"/>
          <w:sz w:val="28"/>
          <w:szCs w:val="28"/>
          <w:bdr w:val="none" w:sz="0" w:space="0" w:color="auto" w:frame="1"/>
        </w:rPr>
        <w:t>. Внесення змін до договору оренди здійснюється за згодою сторін до закінчення строку його дії з урахуванням обмежень, установлених статтею 16 Закону та цим Положенням.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8</w:t>
      </w:r>
      <w:r>
        <w:rPr>
          <w:rFonts w:ascii="Times New Roman" w:eastAsia="Times New Roman" w:hAnsi="Times New Roman" w:cs="Times New Roman"/>
          <w:sz w:val="28"/>
          <w:szCs w:val="28"/>
          <w:bdr w:val="none" w:sz="0" w:space="0" w:color="auto" w:frame="1"/>
          <w:lang w:val="uk-UA"/>
        </w:rPr>
        <w:t>2</w:t>
      </w:r>
      <w:r>
        <w:rPr>
          <w:rFonts w:ascii="Times New Roman" w:eastAsia="Times New Roman" w:hAnsi="Times New Roman" w:cs="Times New Roman"/>
          <w:sz w:val="28"/>
          <w:szCs w:val="28"/>
          <w:bdr w:val="none" w:sz="0" w:space="0" w:color="auto" w:frame="1"/>
        </w:rPr>
        <w:t>. Договір оренди може бути змінений у частині зміни площі орендованого майна, якщо: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м2 та не перевищує 10 % площі приміщення, передбаченої первісним договором;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приміщення, від</w:t>
      </w:r>
      <w:r>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rPr>
        <w:t>якої відмовився орендар;</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 площі об’єкта оренди і що таке приєднання відбувається лише один раз протягом строку дії договору.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разі зміни площі об’єкта оренди перерахунок орендної плати здійснюється за формулою: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br/>
        <w:t>Опл.н = Опл.д * Пф / Пд,</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де Опл.н — нова орендна плата;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Опл.д — орендна плата за договором;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Пф — нова площа об’єкта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Пд — площа об’єкта оренди за договором.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8</w:t>
      </w:r>
      <w:r>
        <w:rPr>
          <w:rFonts w:ascii="Times New Roman" w:eastAsia="Times New Roman" w:hAnsi="Times New Roman" w:cs="Times New Roman"/>
          <w:sz w:val="28"/>
          <w:szCs w:val="28"/>
          <w:bdr w:val="none" w:sz="0" w:space="0" w:color="auto" w:frame="1"/>
          <w:lang w:val="uk-UA"/>
        </w:rPr>
        <w:t>3</w:t>
      </w:r>
      <w:r>
        <w:rPr>
          <w:rFonts w:ascii="Times New Roman" w:eastAsia="Times New Roman" w:hAnsi="Times New Roman" w:cs="Times New Roman"/>
          <w:sz w:val="28"/>
          <w:szCs w:val="28"/>
          <w:bdr w:val="none" w:sz="0" w:space="0" w:color="auto" w:frame="1"/>
        </w:rPr>
        <w:t xml:space="preserve">. 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w:t>
      </w:r>
      <w:r>
        <w:rPr>
          <w:rFonts w:ascii="Times New Roman" w:eastAsia="Times New Roman" w:hAnsi="Times New Roman" w:cs="Times New Roman"/>
          <w:sz w:val="28"/>
          <w:szCs w:val="28"/>
          <w:bdr w:val="none" w:sz="0" w:space="0" w:color="auto" w:frame="1"/>
          <w:lang w:val="uk-UA"/>
        </w:rPr>
        <w:tab/>
        <w:t>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такому разі оренда плата</w:t>
      </w:r>
      <w:r>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rPr>
        <w:t>розраховується за повну добу відповідного вихідного дня незалежно від змін у графіку використання.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8</w:t>
      </w:r>
      <w:r>
        <w:rPr>
          <w:rFonts w:ascii="Times New Roman" w:eastAsia="Times New Roman" w:hAnsi="Times New Roman" w:cs="Times New Roman"/>
          <w:sz w:val="28"/>
          <w:szCs w:val="28"/>
          <w:bdr w:val="none" w:sz="0" w:space="0" w:color="auto" w:frame="1"/>
          <w:lang w:val="uk-UA"/>
        </w:rPr>
        <w:t>4</w:t>
      </w:r>
      <w:r>
        <w:rPr>
          <w:rFonts w:ascii="Times New Roman" w:eastAsia="Times New Roman" w:hAnsi="Times New Roman" w:cs="Times New Roman"/>
          <w:sz w:val="28"/>
          <w:szCs w:val="28"/>
          <w:bdr w:val="none" w:sz="0" w:space="0" w:color="auto" w:frame="1"/>
        </w:rPr>
        <w:t xml:space="preserve">. Не допускається внесення змін до договору оренди з метою збільшення строку дії договору оренди, крім випадків коли договір був </w:t>
      </w:r>
      <w:r>
        <w:rPr>
          <w:rFonts w:ascii="Times New Roman" w:eastAsia="Times New Roman" w:hAnsi="Times New Roman" w:cs="Times New Roman"/>
          <w:sz w:val="28"/>
          <w:szCs w:val="28"/>
          <w:bdr w:val="none" w:sz="0" w:space="0" w:color="auto" w:frame="1"/>
        </w:rPr>
        <w:lastRenderedPageBreak/>
        <w:t>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 xml:space="preserve">Заява орендаря підлягає задоволенню, якщо право власності на об’єкт оренди зареєстровано за </w:t>
      </w:r>
      <w:r>
        <w:rPr>
          <w:rFonts w:ascii="Times New Roman" w:eastAsia="Times New Roman" w:hAnsi="Times New Roman" w:cs="Times New Roman"/>
          <w:sz w:val="28"/>
          <w:szCs w:val="28"/>
          <w:bdr w:val="none" w:sz="0" w:space="0" w:color="auto" w:frame="1"/>
          <w:lang w:val="uk-UA"/>
        </w:rPr>
        <w:t xml:space="preserve">Боярською міською </w:t>
      </w:r>
      <w:r>
        <w:rPr>
          <w:rFonts w:ascii="Times New Roman" w:eastAsia="Times New Roman" w:hAnsi="Times New Roman" w:cs="Times New Roman"/>
          <w:sz w:val="28"/>
          <w:szCs w:val="28"/>
          <w:bdr w:val="none" w:sz="0" w:space="0" w:color="auto" w:frame="1"/>
        </w:rPr>
        <w:t>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частини першої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Якщо це вимагається законом, договір оренди, викладений у новій редакції, підлягає нотаріальному посвідченню і державній реєстрації.</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8</w:t>
      </w:r>
      <w:r>
        <w:rPr>
          <w:rFonts w:ascii="Times New Roman" w:eastAsia="Times New Roman" w:hAnsi="Times New Roman" w:cs="Times New Roman"/>
          <w:sz w:val="28"/>
          <w:szCs w:val="28"/>
          <w:bdr w:val="none" w:sz="0" w:space="0" w:color="auto" w:frame="1"/>
          <w:lang w:val="uk-UA"/>
        </w:rPr>
        <w:t>5</w:t>
      </w:r>
      <w:r>
        <w:rPr>
          <w:rFonts w:ascii="Times New Roman" w:eastAsia="Times New Roman" w:hAnsi="Times New Roman" w:cs="Times New Roman"/>
          <w:sz w:val="28"/>
          <w:szCs w:val="28"/>
          <w:bdr w:val="none" w:sz="0" w:space="0" w:color="auto" w:frame="1"/>
        </w:rPr>
        <w:t>. Внесення змін до договору оренди майна в частині зміни цільового призначення не допускається: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для договорів, укладених до набрання чинності Законом,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 і зміна цільового призначення не призведе до зменшення розміру орендної плати, яку орендар сплачує за результатами конкурсу (вивчення попиту);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для договорів, укладених після набрання чинності Законом,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8</w:t>
      </w:r>
      <w:r>
        <w:rPr>
          <w:rFonts w:ascii="Times New Roman" w:eastAsia="Times New Roman" w:hAnsi="Times New Roman" w:cs="Times New Roman"/>
          <w:sz w:val="28"/>
          <w:szCs w:val="28"/>
          <w:bdr w:val="none" w:sz="0" w:space="0" w:color="auto" w:frame="1"/>
          <w:lang w:val="uk-UA"/>
        </w:rPr>
        <w:t>6</w:t>
      </w:r>
      <w:r>
        <w:rPr>
          <w:rFonts w:ascii="Times New Roman" w:eastAsia="Times New Roman" w:hAnsi="Times New Roman" w:cs="Times New Roman"/>
          <w:sz w:val="28"/>
          <w:szCs w:val="28"/>
          <w:bdr w:val="none" w:sz="0" w:space="0" w:color="auto" w:frame="1"/>
        </w:rPr>
        <w:t>. 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випадків, передбачених пунктами 79;</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після підписанням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такому випадку зменшення орендної плати або тимчасове (на період здійснення капітального ремонту) звільнення орендаря від сплати орендної плати здійснюється в порядку, встановленому законодавством.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Внесення змін до договору оренди в частині збільшення суми орендної плати протягом строку його дії допускається за згодою сторін.</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8</w:t>
      </w:r>
      <w:r>
        <w:rPr>
          <w:rFonts w:ascii="Times New Roman" w:eastAsia="Times New Roman" w:hAnsi="Times New Roman" w:cs="Times New Roman"/>
          <w:sz w:val="28"/>
          <w:szCs w:val="28"/>
          <w:bdr w:val="none" w:sz="0" w:space="0" w:color="auto" w:frame="1"/>
          <w:lang w:val="uk-UA"/>
        </w:rPr>
        <w:t>7</w:t>
      </w:r>
      <w:r>
        <w:rPr>
          <w:rFonts w:ascii="Times New Roman" w:eastAsia="Times New Roman" w:hAnsi="Times New Roman" w:cs="Times New Roman"/>
          <w:sz w:val="28"/>
          <w:szCs w:val="28"/>
          <w:bdr w:val="none" w:sz="0" w:space="0" w:color="auto" w:frame="1"/>
        </w:rPr>
        <w:t>. Не допускається внесення інших змін до договору оренди в частині умов, додаткових умов (у разі наявності) оренди майна, що були затверджені згідно з цим Положенням.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ab/>
      </w:r>
      <w:r>
        <w:rPr>
          <w:rFonts w:ascii="Times New Roman" w:eastAsia="Times New Roman" w:hAnsi="Times New Roman" w:cs="Times New Roman"/>
          <w:sz w:val="28"/>
          <w:szCs w:val="28"/>
          <w:bdr w:val="none" w:sz="0" w:space="0" w:color="auto" w:frame="1"/>
        </w:rPr>
        <w:t>8</w:t>
      </w:r>
      <w:r>
        <w:rPr>
          <w:rFonts w:ascii="Times New Roman" w:eastAsia="Times New Roman" w:hAnsi="Times New Roman" w:cs="Times New Roman"/>
          <w:sz w:val="28"/>
          <w:szCs w:val="28"/>
          <w:bdr w:val="none" w:sz="0" w:space="0" w:color="auto" w:frame="1"/>
          <w:lang w:val="uk-UA"/>
        </w:rPr>
        <w:t>8</w:t>
      </w:r>
      <w:r>
        <w:rPr>
          <w:rFonts w:ascii="Times New Roman" w:eastAsia="Times New Roman" w:hAnsi="Times New Roman" w:cs="Times New Roman"/>
          <w:sz w:val="28"/>
          <w:szCs w:val="28"/>
          <w:bdr w:val="none" w:sz="0" w:space="0" w:color="auto" w:frame="1"/>
        </w:rPr>
        <w:t>.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89</w:t>
      </w:r>
      <w:r>
        <w:rPr>
          <w:rFonts w:ascii="Times New Roman" w:eastAsia="Times New Roman" w:hAnsi="Times New Roman" w:cs="Times New Roman"/>
          <w:sz w:val="28"/>
          <w:szCs w:val="28"/>
          <w:bdr w:val="none" w:sz="0" w:space="0" w:color="auto" w:frame="1"/>
        </w:rPr>
        <w:t>. Орендодавець протягом десяти робочих днів з моменту отримання заяви орендаря про зміни до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приймає рішення про задоволення заяви або про відмову у задоволенні заяви у випадках, передбачених цим пунктом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Орендодавець надсилає орендарю лист про відмову у внесенні змін до договору оренди, що обов’язково містить обґрунтування та підстави прийнятого рішення, якщо: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уповноважений орган управління, до сфери управління якого належить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балансоутримувач, прийняв рішення про відмову у внесенні змін до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9</w:t>
      </w:r>
      <w:r>
        <w:rPr>
          <w:rFonts w:ascii="Times New Roman" w:eastAsia="Times New Roman" w:hAnsi="Times New Roman" w:cs="Times New Roman"/>
          <w:sz w:val="28"/>
          <w:szCs w:val="28"/>
          <w:bdr w:val="none" w:sz="0" w:space="0" w:color="auto" w:frame="1"/>
          <w:lang w:val="uk-UA"/>
        </w:rPr>
        <w:t>0</w:t>
      </w:r>
      <w:r>
        <w:rPr>
          <w:rFonts w:ascii="Times New Roman" w:eastAsia="Times New Roman" w:hAnsi="Times New Roman" w:cs="Times New Roman"/>
          <w:sz w:val="28"/>
          <w:szCs w:val="28"/>
          <w:bdr w:val="none" w:sz="0" w:space="0" w:color="auto" w:frame="1"/>
        </w:rPr>
        <w:t>. 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XIV. </w:t>
      </w:r>
      <w:r>
        <w:rPr>
          <w:rFonts w:ascii="Times New Roman" w:eastAsia="Times New Roman" w:hAnsi="Times New Roman" w:cs="Times New Roman"/>
          <w:b/>
          <w:sz w:val="28"/>
          <w:szCs w:val="28"/>
          <w:bdr w:val="none" w:sz="0" w:space="0" w:color="auto" w:frame="1"/>
          <w:lang w:val="uk-UA"/>
        </w:rPr>
        <w:t>П</w:t>
      </w:r>
      <w:r>
        <w:rPr>
          <w:rFonts w:ascii="Times New Roman" w:eastAsia="Times New Roman" w:hAnsi="Times New Roman" w:cs="Times New Roman"/>
          <w:b/>
          <w:sz w:val="28"/>
          <w:szCs w:val="28"/>
          <w:bdr w:val="none" w:sz="0" w:space="0" w:color="auto" w:frame="1"/>
        </w:rPr>
        <w:t>оліпшення орендованого майна</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9</w:t>
      </w:r>
      <w:r>
        <w:rPr>
          <w:rFonts w:ascii="Times New Roman" w:eastAsia="Times New Roman" w:hAnsi="Times New Roman" w:cs="Times New Roman"/>
          <w:sz w:val="28"/>
          <w:szCs w:val="28"/>
          <w:bdr w:val="none" w:sz="0" w:space="0" w:color="auto" w:frame="1"/>
          <w:lang w:val="uk-UA"/>
        </w:rPr>
        <w:t>1</w:t>
      </w:r>
      <w:r>
        <w:rPr>
          <w:rFonts w:ascii="Times New Roman" w:eastAsia="Times New Roman" w:hAnsi="Times New Roman" w:cs="Times New Roman"/>
          <w:sz w:val="28"/>
          <w:szCs w:val="28"/>
          <w:bdr w:val="none" w:sz="0" w:space="0" w:color="auto" w:frame="1"/>
        </w:rPr>
        <w:t>. Орендар має право за письмовою згодою уповноваженого органу управління майна за рахунок власних коштів здійснювати поточний та/або капітальний ремонт орендованого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Для отримання такої згоди орендар звертається до уповноваженого органу управління із клопотанням, у якому обґрунтовує необхідність проведення такого ремонту. До клопотання додаються: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опис ремонтних робіт;</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орієнтовний строк їх проведення.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Уповноважений орган управління розглядає клопотання орендаря та протягом десяти робочих днів приймає одне з рішень, передбачених частиною першою статті 21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 xml:space="preserve">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w:t>
      </w:r>
      <w:r>
        <w:rPr>
          <w:rFonts w:ascii="Times New Roman" w:eastAsia="Times New Roman" w:hAnsi="Times New Roman" w:cs="Times New Roman"/>
          <w:sz w:val="28"/>
          <w:szCs w:val="28"/>
          <w:bdr w:val="none" w:sz="0" w:space="0" w:color="auto" w:frame="1"/>
        </w:rPr>
        <w:lastRenderedPageBreak/>
        <w:t>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93. 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До клопотання додаються такі документи: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опис передбачуваних робіт;</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кошторис витрат на їх проведення;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графік виконання робіт.</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Орендодавець розглядає клопотання орендаря і протягом десяти робочих днів з дати звернення орендаря приймає одне з рішень, передбачених частиною третьою статті 21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94. 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w:t>
      </w:r>
      <w:r>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lang w:val="uk-UA"/>
        </w:rPr>
        <w:t xml:space="preserve">“після проведення ремонту” та стані “до проведення ремонту”. </w:t>
      </w:r>
      <w:r>
        <w:rPr>
          <w:rFonts w:ascii="Times New Roman" w:eastAsia="Times New Roman" w:hAnsi="Times New Roman" w:cs="Times New Roman"/>
          <w:sz w:val="28"/>
          <w:szCs w:val="28"/>
          <w:bdr w:val="none" w:sz="0" w:space="0" w:color="auto" w:frame="1"/>
          <w:lang w:val="uk-UA"/>
        </w:rPr>
        <w:tab/>
        <w:t>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робіт.</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Незалежна оцінка майна здійснюється на замовлення орендаря.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95. Перерахунок орендної плати здійснюється за рішенням орендодавця про зарахування витрат орендаря, прийнятим з урахуванням вимог абзацу 2 ч. 2 ст. 21 Закону, після підтвердження вартості виконаних робіт шляхом зменшення орендної плати на 50 % на строк не більше шести місяців один раз протягом строку оренди, крім випадків, передбачених п. 96 цього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96. Якщо об’єктом оренди є занедбана пам’ятка, згода на здійснення капітального ремонту, реставрацію, яка дає право на зарахування витрат орендаря у рахунок орендної плати, надається потенційному орендарю під час оприлюднення оголошення про передачу майна в оренду.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 xml:space="preserve">Перерахунок орендної плати здійснюється орендодавцем шляхом зарахування витрат орендаря, здійснених на проведення капітального ремонту, реставрації, після підтвердження вартості виконаних робіт шляхом зменшення орендної плати на 50% на строк не більше 24 місяців один раз протягом строку оренди. </w:t>
      </w:r>
      <w:r>
        <w:rPr>
          <w:rFonts w:ascii="Times New Roman" w:eastAsia="Times New Roman" w:hAnsi="Times New Roman" w:cs="Times New Roman"/>
          <w:sz w:val="28"/>
          <w:szCs w:val="28"/>
          <w:bdr w:val="none" w:sz="0" w:space="0" w:color="auto" w:frame="1"/>
        </w:rPr>
        <w:t xml:space="preserve">Таке зарахування здійснюється після виконання </w:t>
      </w:r>
      <w:r>
        <w:rPr>
          <w:rFonts w:ascii="Times New Roman" w:eastAsia="Times New Roman" w:hAnsi="Times New Roman" w:cs="Times New Roman"/>
          <w:sz w:val="28"/>
          <w:szCs w:val="28"/>
          <w:bdr w:val="none" w:sz="0" w:space="0" w:color="auto" w:frame="1"/>
        </w:rPr>
        <w:lastRenderedPageBreak/>
        <w:t>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97. 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93-95 цього Положення,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 4-6 ст. 21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Після отримання відповідного клопотання та до прийняття рішення про надання згоди на здійснення невід’ємних поліпшень 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Такий огляд здійснюється: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орендодавцем </w:t>
      </w:r>
      <w:r>
        <w:rPr>
          <w:rFonts w:ascii="Times New Roman" w:eastAsia="Times New Roman" w:hAnsi="Times New Roman" w:cs="Times New Roman"/>
          <w:sz w:val="28"/>
          <w:szCs w:val="28"/>
          <w:bdr w:val="none" w:sz="0" w:space="0" w:color="auto" w:frame="1"/>
          <w:lang w:val="uk-UA"/>
        </w:rPr>
        <w:t>(</w:t>
      </w:r>
      <w:r>
        <w:rPr>
          <w:rFonts w:ascii="Times New Roman" w:eastAsia="Times New Roman" w:hAnsi="Times New Roman" w:cs="Times New Roman"/>
          <w:sz w:val="28"/>
          <w:szCs w:val="28"/>
          <w:bdr w:val="none" w:sz="0" w:space="0" w:color="auto" w:frame="1"/>
        </w:rPr>
        <w:t>балансоутримувачем).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98. 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п. 93 цього Положення, в тому числі в разі не продовження з таким орендарем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Орендар не може вилучати з об’єкта оренди здійснені ним поліпшення, отримані внаслідок проведення капітального ремонту, крім випадку, передбаченого абзацом 1 ч. 3 ст. 25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99. 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100. Контроль за здійсненням невід’ємних поліпшень орендованого майна здійснюється орендодавцем, якщо інше не визначено Радою.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 xml:space="preserve">101. 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статтею </w:t>
      </w:r>
      <w:r>
        <w:rPr>
          <w:rFonts w:ascii="Times New Roman" w:eastAsia="Times New Roman" w:hAnsi="Times New Roman" w:cs="Times New Roman"/>
          <w:sz w:val="28"/>
          <w:szCs w:val="28"/>
          <w:bdr w:val="none" w:sz="0" w:space="0" w:color="auto" w:frame="1"/>
        </w:rPr>
        <w:t>21 Закону, що приймав рішення про надання згоди на здійснення невід’ємних поліпшень. Якщо об’єктом оренди є єдиний майновий комплекс або нерухоме майно, площа якого перевищує 150 м2, орендар також подає документи, що підтверджують оплату виконаних робіт.</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 xml:space="preserve">102. Якщо орендар здійснив за рахунок власних коштів невід’ємні поліпшення орендованого майна за згодою уповноваженого органу, визначеного статтею 21 Закону, такий орендар має право на компенсацію вартості здійснених ним невід’ємних поліпшень у розмірі, що визначений відповідно до п. 103 цього Положення, після укладення орендодавцем </w:t>
      </w:r>
      <w:r>
        <w:rPr>
          <w:rFonts w:ascii="Times New Roman" w:eastAsia="Times New Roman" w:hAnsi="Times New Roman" w:cs="Times New Roman"/>
          <w:sz w:val="28"/>
          <w:szCs w:val="28"/>
          <w:bdr w:val="none" w:sz="0" w:space="0" w:color="auto" w:frame="1"/>
        </w:rPr>
        <w:lastRenderedPageBreak/>
        <w:t>договору оренди з новим орендарем за результатами проведення аукціону, якщо виконується кожна з таких умов: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п. 103 цього Положення, крім його витрат на виконання ремонтних робіт, що були зараховані згідно з пунктами 93-95 цього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орендар отримав письмову згоду уповноваженого органу управління, визначеного статтею 21 Закону, на здійснення невід’ємних поліпшень;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п. 104 цього Положення;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4) орендар належно виконує умови договору оренди, відсутня заборгованість з орендної плати;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5) орендар бере участь в аукціоні на продовження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 xml:space="preserve">103. 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w:t>
      </w:r>
      <w:r>
        <w:rPr>
          <w:rFonts w:ascii="Times New Roman" w:eastAsia="Times New Roman" w:hAnsi="Times New Roman" w:cs="Times New Roman"/>
          <w:sz w:val="28"/>
          <w:szCs w:val="28"/>
          <w:bdr w:val="none" w:sz="0" w:space="0" w:color="auto" w:frame="1"/>
        </w:rPr>
        <w:t>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 xml:space="preserve">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w:t>
      </w:r>
      <w:r>
        <w:rPr>
          <w:rFonts w:ascii="Times New Roman" w:eastAsia="Times New Roman" w:hAnsi="Times New Roman" w:cs="Times New Roman"/>
          <w:sz w:val="28"/>
          <w:szCs w:val="28"/>
          <w:bdr w:val="none" w:sz="0" w:space="0" w:color="auto" w:frame="1"/>
        </w:rPr>
        <w:t>Рецензування звіту про оцінку майна (акта оцінки майна) здійснюється відповідно до Закону України “Про оцінку майна, майнових прав та професійну оціночну діяльність в Україні”.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104. Для компенсації здійснених невід’ємних поліпшень орендар подає звіт про оцінку (акт оцінки майна) та рецензію на нього, передбачені пунктом 103 цього Положення, та висновок будівельної експертизи, передбачений пунктом 102 цього Положення, разом з заявою про продовження договору оренди, який підлягає продовженню за результатами проведення аукціону.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105. 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такому разі вартість невід’ємних поліпшень компенсується орендодавцем попередньому орендарю у порядку, визначеному Радою.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Орендодавець компенсує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п. 98 цього Положенняі таких умов: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1) 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компенсації попереднім орендарем суми збитків, завданих орендованому майну, у разі їх наявності.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106. У випадку приватизації об’єкта оренди компенсація вартості невід’ємних поліпшень здійснюється у порядку, визначеному Законом України “Про приватизацію державного та комунального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107. Вартість невід’ємних поліпшень орендованого майна, зроблених орендарем без згоди уповноваженого органу, визначеного статтею 21 Закону, компенсації не підлягає.</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XV. </w:t>
      </w:r>
      <w:r>
        <w:rPr>
          <w:rFonts w:ascii="Times New Roman" w:eastAsia="Times New Roman" w:hAnsi="Times New Roman" w:cs="Times New Roman"/>
          <w:b/>
          <w:sz w:val="28"/>
          <w:szCs w:val="28"/>
          <w:bdr w:val="none" w:sz="0" w:space="0" w:color="auto" w:frame="1"/>
          <w:lang w:val="uk-UA"/>
        </w:rPr>
        <w:t>П</w:t>
      </w:r>
      <w:r>
        <w:rPr>
          <w:rFonts w:ascii="Times New Roman" w:eastAsia="Times New Roman" w:hAnsi="Times New Roman" w:cs="Times New Roman"/>
          <w:b/>
          <w:sz w:val="28"/>
          <w:szCs w:val="28"/>
          <w:bdr w:val="none" w:sz="0" w:space="0" w:color="auto" w:frame="1"/>
        </w:rPr>
        <w:t>орядок здійснення самоврядного контролю за використанням майна територіальної громади, переданого в оренду</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108. Контрольними заходами у сфері оренди майна територіальної громади є:</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1) постійний документальний контроль за виконанням умов договору оренди та контроль за використанням переданого в оренду майна </w:t>
      </w:r>
      <w:r w:rsidR="001B797E">
        <w:rPr>
          <w:rFonts w:ascii="Times New Roman" w:eastAsia="Times New Roman" w:hAnsi="Times New Roman" w:cs="Times New Roman"/>
          <w:sz w:val="28"/>
          <w:szCs w:val="28"/>
          <w:bdr w:val="none" w:sz="0" w:space="0" w:color="auto" w:frame="1"/>
          <w:lang w:val="uk-UA"/>
        </w:rPr>
        <w:t>Баштечківської</w:t>
      </w:r>
      <w:r>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rPr>
        <w:t>територіальної громади (далі – постійний контроль);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періодичний комплексний контроль за виконанням умов договору та використанням майна з оглядом об'єкта оренди (далі – періодичний контроль).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 xml:space="preserve">109. Контроль у сфері оренди майна </w:t>
      </w:r>
      <w:r>
        <w:rPr>
          <w:rFonts w:ascii="Times New Roman" w:eastAsia="Times New Roman" w:hAnsi="Times New Roman" w:cs="Times New Roman"/>
          <w:sz w:val="28"/>
          <w:szCs w:val="28"/>
          <w:bdr w:val="none" w:sz="0" w:space="0" w:color="auto" w:frame="1"/>
          <w:lang w:val="uk-UA"/>
        </w:rPr>
        <w:t xml:space="preserve">Боярсбької міської </w:t>
      </w:r>
      <w:r>
        <w:rPr>
          <w:rFonts w:ascii="Times New Roman" w:eastAsia="Times New Roman" w:hAnsi="Times New Roman" w:cs="Times New Roman"/>
          <w:sz w:val="28"/>
          <w:szCs w:val="28"/>
          <w:bdr w:val="none" w:sz="0" w:space="0" w:color="auto" w:frame="1"/>
        </w:rPr>
        <w:t>територіальної громади покладається на</w:t>
      </w:r>
      <w:r>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rPr>
        <w:t>орендодавця майна - щодо виконання умов договорів оренди та використання нерухомого.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Якщо орендодавець не є органом, до сфери управління якого віднесено єдиний майновий комплекс, контрольні заходи здійснюються із особливостями, передбаченими цим Положенням, із обов’язковим залученням представників виконавчого органу Ради, до сфери управління якого віднесене відповідне майно.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110.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111. 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112. 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 109 цього Положення, про що обов’язково зазначається в усіх договорах оренди майна територіальної громади.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lastRenderedPageBreak/>
        <w:tab/>
        <w:t>Протиправний недопуск зазначених у абзаці першому цього пункту осіб орендарем вважається порушенням (невиконанням) умов договору та є підставою для ініціювання розірвання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Факт недопущення уповноважених представників орендодавця, балансоутримувача або уповноваженого органу управління для здійснення контролю підтверджується актом про недопуск.</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Акт складається у двох примірниках, які підписують усі присутні представники орендодавця, балансоутримувача або уповноваженого органа управління. Один примірник такого акту надсилається орендарю поштою на адресу, вказану у договорі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113. Під час здійснення постійного контролю орендодавцем та балансоутримувачем перевіряються: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цільове використання об’єкта оренди (якщо цільове використання визначено договором);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технічний стан об’єкта оренди (перебування об’єкта у стані, не гіршому, ніж на момент передачі його в оренду, з урахуванням нормального фізичного зносу);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відповідність займаної орендарем площі акту приймання-передавання орендованого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4) надходження плати за оренду майна до балансоутримувача (щомісяця);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5) наявність чинного договору страхування об’єкта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6) виконання договору відшкодування витрат на утримання орендованого нерухомого майна та надання комунальних послуг орендарю (щомісяця).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7) надходження плати за оренду майна (щомісяця);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8) наявність чинного договору страхування об’єкта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9) відомості щодо відповідності орендаря вимогам ч. 3 ст. 4 Закону.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115. У разі виявлення порушень під час здійснення постійного контролю, орендодавець невідкладно повідомляє уповноважений орган управління та орендаря.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Орендар повідомляється у спосіб, визначений договором.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116. Періодичний контроль здійснюється за участю уповноважених представників орендодавця, орендаря, а також:</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балансоутримувача – у разі оренди нерухомого майна територіальної громади;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уповноваженого органу управління – у разі оренди єдиного майнового комплексу комунального підприємства.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 xml:space="preserve">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 </w:t>
      </w:r>
      <w:r>
        <w:rPr>
          <w:rFonts w:ascii="Times New Roman" w:eastAsia="Times New Roman" w:hAnsi="Times New Roman" w:cs="Times New Roman"/>
          <w:sz w:val="28"/>
          <w:szCs w:val="28"/>
          <w:bdr w:val="none" w:sz="0" w:space="0" w:color="auto" w:frame="1"/>
          <w:lang w:val="uk-UA"/>
        </w:rPr>
        <w:tab/>
        <w:t>Направлення представників балансоутримувача або уповноваженого органу управління для участі у здійсненні заходів контролю здійснюється на підставі розпорядчого акту керівника такої особи, а у разі якщо балансоутримувачем або уповноваженим органом управління є виконавчий комітет Ради – розпорядженням міського голови.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 xml:space="preserve">117. Періодичний контроль здійснюється за ініціативою орендодавця згідно з щорічними планами-графіками контролю у сфері оренди майна територіальної громади (далі – план-графік) не частіше ніж раз на три роки </w:t>
      </w:r>
      <w:r>
        <w:rPr>
          <w:rFonts w:ascii="Times New Roman" w:eastAsia="Times New Roman" w:hAnsi="Times New Roman" w:cs="Times New Roman"/>
          <w:sz w:val="28"/>
          <w:szCs w:val="28"/>
          <w:bdr w:val="none" w:sz="0" w:space="0" w:color="auto" w:frame="1"/>
        </w:rPr>
        <w:lastRenderedPageBreak/>
        <w:t>протягом строку дії договору оренди, але не пізніше ніж за місяць до припинення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 xml:space="preserve">Плани-графіки контролю затверджуються розпорядчим актом орендодавця не пізніше першого грудня року, що передує плановому та оприлюднюються протягом 5 (п’яти) робочих днів від дати їх затвердження на веб-сайті Ради, а у разі наявності окремого веб-сайту у органа управління, до сфери якого належить орендодавець чи безпосередньо у орендодавця, - також і на їхніх ресурсах. </w:t>
      </w:r>
      <w:r>
        <w:rPr>
          <w:rFonts w:ascii="Times New Roman" w:eastAsia="Times New Roman" w:hAnsi="Times New Roman" w:cs="Times New Roman"/>
          <w:sz w:val="28"/>
          <w:szCs w:val="28"/>
          <w:bdr w:val="none" w:sz="0" w:space="0" w:color="auto" w:frame="1"/>
        </w:rPr>
        <w:t>Будь-які зміни у план-графік підлягають оприлюдненню у такому ж порядку та строки.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плані-графіку зазначаються договір оренди, об’єкт оренди, дані орендаря та орієнтовний строк проведення контрольних заходів.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Позаплановий контроль також здійснюється (без унесення змін до плану-графіку) у разі надходження звернення органу управління з відповідним обґрунтуванням, звернення правоохоронних органів, а також за власною ініціативою орендаря.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118. Орендодавець повідомляє уповноважений орган управління про проведення позапланового контролю не пізніше ніж за 5 (п’ять) робочих днів до дня проведення відповідних контрольних заходів.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119. Під час здійснення періодичного контролю перевіряються: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відповідність цільового використання майна (якщо цільове використання визначено договором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технічний стан об’єкта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наявність/відсутність суборенди;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4) виконання умов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120. У процесі проведення періодичного контролю використовуються документи, які можуть підтверджувати виконання умов договору оренди або використання орендованого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Такими документами, зокрема, але не виключно, можуть бути: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матеріали щодо використання амортизаційних відрахувань (у разі якщо орендоване майно перебуває на балансі орендаря);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договори страхування орендованого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матеріали щодо списання орендованого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4) інші документи, в яких можуть міститися необхідні для проведення перевірки відомості.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Документи мають бути належним чином оформлені та не мати виправлень, пропущених сторінок.</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Копії документів, що додаються до матеріалів перевірки, мають бути завірені орендарем (у разі надання ним відповідних копій) або особою, яка здійснює контрольні заходи (у разі, якщо копії робляться особами, що здійснюють контроль самостійно з оригіналів документів, наданих орендарем).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121. Орендар своєчасно надає уповноваженим особам, які здійснюють контрольні заходи, усієї необхідної інформації та документів та забезпечує їх достовірність.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t>Ненадання орендарем зазначених у абзаці першому цього пункту інформації та/або документів чи надання не достовірної інформації вважається порушенням (невиконанням) умов договору та є підставою для ініціювання розірвання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ab/>
      </w:r>
      <w:r>
        <w:rPr>
          <w:rFonts w:ascii="Times New Roman" w:eastAsia="Times New Roman" w:hAnsi="Times New Roman" w:cs="Times New Roman"/>
          <w:sz w:val="28"/>
          <w:szCs w:val="28"/>
          <w:bdr w:val="none" w:sz="0" w:space="0" w:color="auto" w:frame="1"/>
        </w:rPr>
        <w:t>122. За результатами здійснення періодичного контролю складається звіт, що містить інформацію за напрямами, визначеними у п. 121 цього Положення, а також інформацію про наявність/відсутність порушень умов виконання договору оренди та використання орендованого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Відповідальним за складання звіту є орендодавець.</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t xml:space="preserve">Звіт складається за формою, затвердженою додатком 1 до цього Положення, у кількості примірників, яка відповідає кількості залучених до контролю сторін і підписується його учасниками. </w:t>
      </w:r>
      <w:r>
        <w:rPr>
          <w:rFonts w:ascii="Times New Roman" w:eastAsia="Times New Roman" w:hAnsi="Times New Roman" w:cs="Times New Roman"/>
          <w:sz w:val="28"/>
          <w:szCs w:val="28"/>
          <w:bdr w:val="none" w:sz="0" w:space="0" w:color="auto" w:frame="1"/>
        </w:rPr>
        <w:t>До звіту додаються документи які підтверджують стан виконання умов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разі орендаря (його уповноважених осіб) від підписання звіту цей факт підтверджується відповідним записом у звіті, який посвідчується усіма іншими учасниками контролю.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У разі відмови орендаря отримати свій примірник звіту, він надсилається орендодавцем на поштову адресу орендаря, вказану у договорі.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123.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Днем отримання орендарем повідомлення про наявність порушень вважається: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день отримання орендарем відповідного поштового відправлення;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день надсилання орендарю відповідного поштового відправлення – у випадку ухилення орендаря від отримання відповідного повідомлення, надісланого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124. Якщо протягом встановленого п. 124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 xml:space="preserve">XVІ. </w:t>
      </w:r>
      <w:r>
        <w:rPr>
          <w:rFonts w:ascii="Times New Roman" w:eastAsia="Times New Roman" w:hAnsi="Times New Roman" w:cs="Times New Roman"/>
          <w:b/>
          <w:sz w:val="28"/>
          <w:szCs w:val="28"/>
          <w:bdr w:val="none" w:sz="0" w:space="0" w:color="auto" w:frame="1"/>
          <w:lang w:val="uk-UA"/>
        </w:rPr>
        <w:t>П</w:t>
      </w:r>
      <w:r>
        <w:rPr>
          <w:rFonts w:ascii="Times New Roman" w:eastAsia="Times New Roman" w:hAnsi="Times New Roman" w:cs="Times New Roman"/>
          <w:b/>
          <w:sz w:val="28"/>
          <w:szCs w:val="28"/>
          <w:bdr w:val="none" w:sz="0" w:space="0" w:color="auto" w:frame="1"/>
        </w:rPr>
        <w:t>рикінцеві положення</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b/>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125. Передача в оренду нерухомого майна, що є пам’яткою культурної спадщини здійснюється в порядку, визначеному Законом та Порядком КМУ з урахуванням Закону України «Про охорону культурної спадщини» та інших законодавчих актів.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rPr>
        <w:t>126. Продовження терміну дії договору оренди здійснюється за згодою сторін до закінчення строку його дії за результатами проведення електронних аукціонів, або без проведення аукціонів в порядку, встановленому Законом та Порядком КМУ.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ab/>
      </w:r>
      <w:r>
        <w:rPr>
          <w:rFonts w:ascii="Times New Roman" w:eastAsia="Times New Roman" w:hAnsi="Times New Roman" w:cs="Times New Roman"/>
          <w:sz w:val="28"/>
          <w:szCs w:val="28"/>
          <w:bdr w:val="none" w:sz="0" w:space="0" w:color="auto" w:frame="1"/>
        </w:rPr>
        <w:t>127. Питання, що не передбачені цим Положенням, регулюються нормами Закону та постановою КМУ від 03.06.2020 р. № 483, а також іншими актами законодавства.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rPr>
        <w:br/>
      </w:r>
    </w:p>
    <w:p w:rsidR="00042693" w:rsidRDefault="001B797E"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Секретар сільської ради                                                         Ольга СТЕПАНЮК</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85728C" w:rsidRDefault="0085728C" w:rsidP="0004269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bdr w:val="none" w:sz="0" w:space="0" w:color="auto" w:frame="1"/>
          <w:lang w:val="uk-UA"/>
        </w:rPr>
        <w:lastRenderedPageBreak/>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4"/>
          <w:szCs w:val="24"/>
          <w:bdr w:val="none" w:sz="0" w:space="0" w:color="auto" w:frame="1"/>
        </w:rPr>
        <w:t>Додаток 1</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rPr>
        <w:t xml:space="preserve">до Положення про оренду комунального </w:t>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rPr>
        <w:t>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Pr>
          <w:rFonts w:ascii="Times New Roman" w:eastAsia="Times New Roman" w:hAnsi="Times New Roman" w:cs="Times New Roman"/>
          <w:sz w:val="24"/>
          <w:szCs w:val="24"/>
          <w:bdr w:val="none" w:sz="0" w:space="0" w:color="auto" w:frame="1"/>
          <w:lang w:val="uk-UA"/>
        </w:rPr>
        <w:tab/>
      </w:r>
      <w:r w:rsidR="001B797E">
        <w:rPr>
          <w:rFonts w:ascii="Times New Roman" w:eastAsia="Times New Roman" w:hAnsi="Times New Roman" w:cs="Times New Roman"/>
          <w:sz w:val="24"/>
          <w:szCs w:val="24"/>
          <w:bdr w:val="none" w:sz="0" w:space="0" w:color="auto" w:frame="1"/>
          <w:lang w:val="uk-UA"/>
        </w:rPr>
        <w:t>Баштечківської</w:t>
      </w:r>
      <w:r>
        <w:rPr>
          <w:rFonts w:ascii="Times New Roman" w:eastAsia="Times New Roman" w:hAnsi="Times New Roman" w:cs="Times New Roman"/>
          <w:sz w:val="24"/>
          <w:szCs w:val="24"/>
          <w:bdr w:val="none" w:sz="0" w:space="0" w:color="auto" w:frame="1"/>
          <w:lang w:val="uk-UA"/>
        </w:rPr>
        <w:t xml:space="preserve"> територіальної громади </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br/>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t>Зразок</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b/>
          <w:bCs/>
          <w:sz w:val="26"/>
          <w:szCs w:val="26"/>
          <w:lang w:val="uk-UA"/>
        </w:rPr>
        <w:t>Звіт</w:t>
      </w:r>
    </w:p>
    <w:p w:rsidR="00042693" w:rsidRDefault="00042693" w:rsidP="00042693">
      <w:pPr>
        <w:shd w:val="clear" w:color="auto" w:fill="FFFFFF"/>
        <w:spacing w:after="0" w:line="161" w:lineRule="atLeast"/>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про здійснення періодичного контролю об’єкта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br/>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 “____” __________ 20 р.</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br/>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Ми, що підписалися нижче, представники: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1) Орендодавця (найменування юридичної особи): ______________________________________________________________________________________________(П.І.</w:t>
      </w:r>
      <w:r>
        <w:rPr>
          <w:rFonts w:ascii="Times New Roman" w:eastAsia="Times New Roman" w:hAnsi="Times New Roman" w:cs="Times New Roman"/>
          <w:sz w:val="26"/>
          <w:szCs w:val="26"/>
          <w:bdr w:val="none" w:sz="0" w:space="0" w:color="auto" w:frame="1"/>
          <w:lang w:val="uk-UA"/>
        </w:rPr>
        <w:t xml:space="preserve">Б. </w:t>
      </w:r>
      <w:r>
        <w:rPr>
          <w:rFonts w:ascii="Times New Roman" w:eastAsia="Times New Roman" w:hAnsi="Times New Roman" w:cs="Times New Roman"/>
          <w:sz w:val="26"/>
          <w:szCs w:val="26"/>
          <w:bdr w:val="none" w:sz="0" w:space="0" w:color="auto" w:frame="1"/>
        </w:rPr>
        <w:t>посада)______________________________________________________________________________________________________________________________(П.І.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______________________________________________________________________________________________(П.І.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2) Балансоутримувача (найменування юридичної особи): ______________________________________________________________________________________________(П.І.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3) Уповноваженого органу управління (найменування органу управління): ______________________________________________________________________________________________(П.І.П посада)_______________________________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у присутності уповноважених осіб Орендаря 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(вказується найменування, ІПН чи номер у ЄДРПОУ Орендаря)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(зазначаються 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та посади представників Орендаря)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у період з ________ _______ р. по ________ _______ р. за адресою: __________________________________________________________________________________________________________________________________________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було здійснено заходи періодичного контролю щодо ________________________________________________________________________________________________________________________________________,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(вказується об’єкт оренди із зазначенням даних, які дозволяють його ідентифікувати) який перебуває у користуванні Орендаря на підставі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(зазначаються реквізити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Контроль здійснено згідно з 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(вказується План-графік та реквізити акту, а у разі проведення позапланових заходів –</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lastRenderedPageBreak/>
        <w:t>підстава проведення контролю відповідно до абз. 4 п. 119 Аоложення та реквізити розпорядчого акту про проведення контролю)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Під час контролю встановлено: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Інформація щодо:</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1) цільового використання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2) технічного стану об’єкта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3)наявність або відсутність суборенди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4) виконання інших умов договору оренди</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Під час здійснення контролю було досліджено наступні документи, які можуть підтверджувати виконання умов договору оренди або використання орендованого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За наслідками контролю Виявлено/Не виявлено порушень умов виконання договору оренди та використання орендованого майна.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(опис порушень, у разі їх виявлення із зазначенням відповідного пункту договору)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Інші відмітки 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(заповнюється у разі необхідності, зокрема у разі виявлення порушення вказуються дані про необхідність їх усунення)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Перелік додатків (вказується із зазначенням реквізитів та кількості аркушів кожного доданого документа): 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Цей акт складено у ______ примірниках, що мають однакову юридичну силу.</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Підписи учасників контрольних заходів:</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                                                     (П.І.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                                                     (П.І.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Орендар від отримання примірнику Звіту відмовився, що посвідчується:</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(заповнюється у разі необхідності)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lastRenderedPageBreak/>
        <w:t>_____________________________________________________________________                                                     (П.І.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                                                     (П.І.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_____________________________________________________________________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w:t>
      </w:r>
      <w:r>
        <w:rPr>
          <w:rFonts w:ascii="Times New Roman" w:eastAsia="Times New Roman" w:hAnsi="Times New Roman" w:cs="Times New Roman"/>
          <w:sz w:val="26"/>
          <w:szCs w:val="26"/>
          <w:bdr w:val="none" w:sz="0" w:space="0" w:color="auto" w:frame="1"/>
          <w:lang w:val="uk-UA"/>
        </w:rPr>
        <w:t>Б.</w:t>
      </w:r>
      <w:r>
        <w:rPr>
          <w:rFonts w:ascii="Times New Roman" w:eastAsia="Times New Roman" w:hAnsi="Times New Roman" w:cs="Times New Roman"/>
          <w:sz w:val="26"/>
          <w:szCs w:val="26"/>
          <w:bdr w:val="none" w:sz="0" w:space="0" w:color="auto" w:frame="1"/>
        </w:rPr>
        <w:t xml:space="preserve">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Заповнюється представником Орендодавця у разі необхідності:</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Примірник Звіту «___» _______________ 20 ___ р. надіслано Орендарю.</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Реквізити поштового відправлення: 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_______________________ _____________________________________________</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(підпис) (ПІБ, посада)</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br/>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rPr>
        <w:br/>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1B797E" w:rsidRDefault="001B797E" w:rsidP="001B797E">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Секретар сільської ради                                                         Ольга СТЕПАНЮК</w:t>
      </w: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1B797E" w:rsidRDefault="001B797E"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1B797E" w:rsidRDefault="001B797E"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1B797E" w:rsidRDefault="001B797E" w:rsidP="0004269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Default="00042693" w:rsidP="00BA584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BA5847" w:rsidRDefault="00BA5847" w:rsidP="00BA584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85728C" w:rsidRDefault="0085728C" w:rsidP="00BA584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85728C" w:rsidRDefault="0085728C" w:rsidP="00BA584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85728C" w:rsidRDefault="0085728C" w:rsidP="00BA584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85728C" w:rsidRDefault="0085728C" w:rsidP="00BA584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85728C" w:rsidRDefault="0085728C" w:rsidP="00BA584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85728C" w:rsidRDefault="0085728C" w:rsidP="00BA584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BA5847" w:rsidRDefault="00BA5847" w:rsidP="00BA584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BA5847" w:rsidRDefault="00BA5847" w:rsidP="00BA584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BA5847" w:rsidRPr="00BA5847" w:rsidRDefault="00BA5847" w:rsidP="00BA584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2693" w:rsidRPr="00BA5847" w:rsidRDefault="00042693" w:rsidP="00042693">
      <w:pPr>
        <w:shd w:val="clear" w:color="auto" w:fill="FFFFFF"/>
        <w:spacing w:after="0" w:line="161" w:lineRule="atLeast"/>
        <w:jc w:val="right"/>
        <w:textAlignment w:val="baseline"/>
        <w:rPr>
          <w:rFonts w:ascii="Times New Roman" w:eastAsia="Times New Roman" w:hAnsi="Times New Roman" w:cs="Times New Roman"/>
          <w:sz w:val="24"/>
          <w:szCs w:val="24"/>
          <w:lang w:val="uk-UA"/>
        </w:rPr>
      </w:pPr>
      <w:r w:rsidRPr="00BA5847">
        <w:rPr>
          <w:rFonts w:ascii="Times New Roman" w:eastAsia="Times New Roman" w:hAnsi="Times New Roman" w:cs="Times New Roman"/>
          <w:sz w:val="24"/>
          <w:szCs w:val="24"/>
          <w:bdr w:val="none" w:sz="0" w:space="0" w:color="auto" w:frame="1"/>
          <w:lang w:val="uk-UA"/>
        </w:rPr>
        <w:lastRenderedPageBreak/>
        <w:t xml:space="preserve">Додаток </w:t>
      </w:r>
      <w:r w:rsidR="005F5277" w:rsidRPr="00BA5847">
        <w:rPr>
          <w:rFonts w:ascii="Times New Roman" w:eastAsia="Times New Roman" w:hAnsi="Times New Roman" w:cs="Times New Roman"/>
          <w:sz w:val="24"/>
          <w:szCs w:val="24"/>
          <w:bdr w:val="none" w:sz="0" w:space="0" w:color="auto" w:frame="1"/>
          <w:lang w:val="uk-UA"/>
        </w:rPr>
        <w:t>2</w:t>
      </w:r>
    </w:p>
    <w:p w:rsidR="00BA5847" w:rsidRDefault="00042693" w:rsidP="00042693">
      <w:pPr>
        <w:shd w:val="clear" w:color="auto" w:fill="FFFFFF"/>
        <w:spacing w:after="0" w:line="161" w:lineRule="atLeast"/>
        <w:jc w:val="right"/>
        <w:textAlignment w:val="baseline"/>
        <w:rPr>
          <w:rFonts w:ascii="Times New Roman" w:eastAsia="Times New Roman" w:hAnsi="Times New Roman" w:cs="Times New Roman"/>
          <w:sz w:val="24"/>
          <w:szCs w:val="24"/>
          <w:bdr w:val="none" w:sz="0" w:space="0" w:color="auto" w:frame="1"/>
          <w:lang w:val="uk-UA"/>
        </w:rPr>
      </w:pPr>
      <w:r w:rsidRPr="00BA5847">
        <w:rPr>
          <w:rFonts w:ascii="Times New Roman" w:eastAsia="Times New Roman" w:hAnsi="Times New Roman" w:cs="Times New Roman"/>
          <w:sz w:val="24"/>
          <w:szCs w:val="24"/>
          <w:bdr w:val="none" w:sz="0" w:space="0" w:color="auto" w:frame="1"/>
          <w:lang w:val="uk-UA"/>
        </w:rPr>
        <w:t xml:space="preserve">до рішення </w:t>
      </w:r>
    </w:p>
    <w:p w:rsidR="00042693" w:rsidRPr="00BA5847" w:rsidRDefault="00BA5847" w:rsidP="00BA5847">
      <w:pPr>
        <w:shd w:val="clear" w:color="auto" w:fill="FFFFFF"/>
        <w:spacing w:after="0" w:line="161" w:lineRule="atLeast"/>
        <w:jc w:val="center"/>
        <w:textAlignment w:val="baseline"/>
        <w:rPr>
          <w:rFonts w:ascii="Times New Roman" w:eastAsia="Times New Roman" w:hAnsi="Times New Roman" w:cs="Times New Roman"/>
          <w:sz w:val="24"/>
          <w:szCs w:val="24"/>
          <w:bdr w:val="none" w:sz="0" w:space="0" w:color="auto" w:frame="1"/>
          <w:lang w:val="uk-UA"/>
        </w:rPr>
      </w:pPr>
      <w:r>
        <w:rPr>
          <w:rFonts w:ascii="Times New Roman" w:eastAsia="Times New Roman" w:hAnsi="Times New Roman" w:cs="Times New Roman"/>
          <w:sz w:val="24"/>
          <w:szCs w:val="24"/>
          <w:bdr w:val="none" w:sz="0" w:space="0" w:color="auto" w:frame="1"/>
          <w:lang w:val="uk-UA"/>
        </w:rPr>
        <w:t xml:space="preserve">                                                                                                        </w:t>
      </w:r>
      <w:r w:rsidR="005F5277" w:rsidRPr="00BA5847">
        <w:rPr>
          <w:rFonts w:ascii="Times New Roman" w:eastAsia="Times New Roman" w:hAnsi="Times New Roman" w:cs="Times New Roman"/>
          <w:sz w:val="24"/>
          <w:szCs w:val="24"/>
          <w:bdr w:val="none" w:sz="0" w:space="0" w:color="auto" w:frame="1"/>
          <w:lang w:val="uk-UA"/>
        </w:rPr>
        <w:t>Баштечківської сільської</w:t>
      </w:r>
      <w:r w:rsidR="00042693" w:rsidRPr="00BA5847">
        <w:rPr>
          <w:rFonts w:ascii="Times New Roman" w:eastAsia="Times New Roman" w:hAnsi="Times New Roman" w:cs="Times New Roman"/>
          <w:sz w:val="24"/>
          <w:szCs w:val="24"/>
          <w:bdr w:val="none" w:sz="0" w:space="0" w:color="auto" w:frame="1"/>
          <w:lang w:val="uk-UA"/>
        </w:rPr>
        <w:t xml:space="preserve"> ради</w:t>
      </w:r>
    </w:p>
    <w:p w:rsidR="00042693" w:rsidRPr="00BA5847" w:rsidRDefault="00BA5847" w:rsidP="00BA5847">
      <w:pPr>
        <w:shd w:val="clear" w:color="auto" w:fill="FFFFFF"/>
        <w:spacing w:after="0" w:line="161" w:lineRule="atLeast"/>
        <w:jc w:val="center"/>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bdr w:val="none" w:sz="0" w:space="0" w:color="auto" w:frame="1"/>
          <w:lang w:val="uk-UA"/>
        </w:rPr>
        <w:t xml:space="preserve">                                                                                                       від 16.02.2023 р. №23-18/</w:t>
      </w:r>
      <w:r>
        <w:rPr>
          <w:rFonts w:ascii="Times New Roman" w:eastAsia="Times New Roman" w:hAnsi="Times New Roman" w:cs="Times New Roman"/>
          <w:sz w:val="24"/>
          <w:szCs w:val="24"/>
          <w:bdr w:val="none" w:sz="0" w:space="0" w:color="auto" w:frame="1"/>
          <w:lang w:val="en-US"/>
        </w:rPr>
        <w:t>VIII</w:t>
      </w:r>
    </w:p>
    <w:p w:rsidR="00042693" w:rsidRPr="00BA5847" w:rsidRDefault="00042693" w:rsidP="00042693">
      <w:pPr>
        <w:pStyle w:val="Default"/>
        <w:jc w:val="both"/>
        <w:rPr>
          <w:b/>
          <w:bCs/>
          <w:color w:val="auto"/>
          <w:sz w:val="28"/>
          <w:szCs w:val="28"/>
          <w:lang w:val="uk-UA"/>
        </w:rPr>
      </w:pPr>
      <w:r w:rsidRPr="00BA5847">
        <w:rPr>
          <w:rFonts w:eastAsia="Times New Roman"/>
          <w:color w:val="auto"/>
          <w:bdr w:val="none" w:sz="0" w:space="0" w:color="auto" w:frame="1"/>
          <w:lang w:val="uk-UA"/>
        </w:rPr>
        <w:br/>
      </w:r>
      <w:r w:rsidRPr="004D57AF">
        <w:rPr>
          <w:b/>
          <w:bCs/>
          <w:color w:val="auto"/>
          <w:sz w:val="28"/>
          <w:szCs w:val="28"/>
          <w:lang w:val="uk-UA"/>
        </w:rPr>
        <w:tab/>
      </w:r>
      <w:r w:rsidRPr="004D57AF">
        <w:rPr>
          <w:b/>
          <w:bCs/>
          <w:color w:val="auto"/>
          <w:sz w:val="28"/>
          <w:szCs w:val="28"/>
          <w:lang w:val="uk-UA"/>
        </w:rPr>
        <w:tab/>
      </w:r>
      <w:r w:rsidRPr="004D57AF">
        <w:rPr>
          <w:b/>
          <w:bCs/>
          <w:color w:val="auto"/>
          <w:sz w:val="28"/>
          <w:szCs w:val="28"/>
          <w:lang w:val="uk-UA"/>
        </w:rPr>
        <w:tab/>
      </w:r>
      <w:r w:rsidRPr="004D57AF">
        <w:rPr>
          <w:b/>
          <w:bCs/>
          <w:color w:val="auto"/>
          <w:sz w:val="28"/>
          <w:szCs w:val="28"/>
          <w:lang w:val="uk-UA"/>
        </w:rPr>
        <w:tab/>
      </w:r>
      <w:r w:rsidRPr="004D57AF">
        <w:rPr>
          <w:b/>
          <w:bCs/>
          <w:color w:val="auto"/>
          <w:sz w:val="28"/>
          <w:szCs w:val="28"/>
          <w:lang w:val="uk-UA"/>
        </w:rPr>
        <w:tab/>
      </w:r>
      <w:r w:rsidRPr="004D57AF">
        <w:rPr>
          <w:b/>
          <w:bCs/>
          <w:color w:val="auto"/>
          <w:sz w:val="28"/>
          <w:szCs w:val="28"/>
          <w:lang w:val="uk-UA"/>
        </w:rPr>
        <w:tab/>
      </w:r>
      <w:r>
        <w:rPr>
          <w:b/>
          <w:bCs/>
          <w:color w:val="auto"/>
          <w:sz w:val="28"/>
          <w:szCs w:val="28"/>
        </w:rPr>
        <w:t>Методика</w:t>
      </w:r>
    </w:p>
    <w:p w:rsidR="00042693" w:rsidRDefault="00042693" w:rsidP="00042693">
      <w:pPr>
        <w:spacing w:line="240" w:lineRule="auto"/>
        <w:jc w:val="center"/>
        <w:rPr>
          <w:rFonts w:ascii="Times New Roman" w:hAnsi="Times New Roman"/>
          <w:b/>
          <w:bCs/>
          <w:sz w:val="28"/>
          <w:szCs w:val="28"/>
          <w:lang w:val="uk-UA"/>
        </w:rPr>
      </w:pPr>
      <w:r>
        <w:rPr>
          <w:rFonts w:ascii="Times New Roman" w:hAnsi="Times New Roman"/>
          <w:b/>
          <w:bCs/>
          <w:sz w:val="28"/>
          <w:szCs w:val="28"/>
        </w:rPr>
        <w:t xml:space="preserve">розрахунку орендної плати за майно комунальної власності </w:t>
      </w:r>
      <w:r w:rsidR="005F5277">
        <w:rPr>
          <w:rFonts w:ascii="Times New Roman" w:hAnsi="Times New Roman"/>
          <w:b/>
          <w:bCs/>
          <w:sz w:val="28"/>
          <w:szCs w:val="28"/>
          <w:lang w:val="uk-UA"/>
        </w:rPr>
        <w:t>Баштечківської</w:t>
      </w:r>
      <w:r>
        <w:rPr>
          <w:rFonts w:ascii="Times New Roman" w:hAnsi="Times New Roman"/>
          <w:b/>
          <w:bCs/>
          <w:sz w:val="28"/>
          <w:szCs w:val="28"/>
        </w:rPr>
        <w:t xml:space="preserve"> територіальної</w:t>
      </w:r>
      <w:r>
        <w:rPr>
          <w:rFonts w:ascii="Times New Roman" w:hAnsi="Times New Roman"/>
          <w:b/>
          <w:bCs/>
          <w:sz w:val="28"/>
          <w:szCs w:val="28"/>
          <w:lang w:val="uk-UA"/>
        </w:rPr>
        <w:t xml:space="preserve"> громада</w:t>
      </w:r>
    </w:p>
    <w:p w:rsidR="00042693" w:rsidRDefault="00042693" w:rsidP="00042693">
      <w:pPr>
        <w:spacing w:after="0" w:line="240" w:lineRule="auto"/>
        <w:jc w:val="both"/>
        <w:rPr>
          <w:rFonts w:ascii="Times New Roman" w:hAnsi="Times New Roman"/>
          <w:sz w:val="28"/>
          <w:szCs w:val="28"/>
        </w:rPr>
      </w:pPr>
      <w:r>
        <w:rPr>
          <w:rFonts w:ascii="Times New Roman" w:hAnsi="Times New Roman"/>
          <w:sz w:val="28"/>
          <w:szCs w:val="28"/>
        </w:rPr>
        <w:tab/>
        <w:t>1. Методика визначає механізм визначення розміру плати за оренду об’єктів, визначених </w:t>
      </w:r>
      <w:hyperlink r:id="rId7" w:anchor="n67" w:tgtFrame="_blank" w:history="1">
        <w:r>
          <w:rPr>
            <w:rStyle w:val="a4"/>
            <w:rFonts w:ascii="Times New Roman" w:hAnsi="Times New Roman"/>
            <w:sz w:val="28"/>
            <w:szCs w:val="28"/>
          </w:rPr>
          <w:t>частиною першою</w:t>
        </w:r>
      </w:hyperlink>
      <w:r>
        <w:rPr>
          <w:rFonts w:ascii="Times New Roman" w:hAnsi="Times New Roman"/>
          <w:sz w:val="28"/>
          <w:szCs w:val="28"/>
        </w:rPr>
        <w:t xml:space="preserve"> статті 3 Закону України “Про оренду державного та комунального майна” (далі - закон), за договорами оренди, що укладаються уповноваженим органом </w:t>
      </w:r>
      <w:r w:rsidR="005F5277">
        <w:rPr>
          <w:rFonts w:ascii="Times New Roman" w:hAnsi="Times New Roman"/>
          <w:sz w:val="28"/>
          <w:szCs w:val="28"/>
          <w:lang w:val="uk-UA"/>
        </w:rPr>
        <w:t>Бкаштечківської</w:t>
      </w:r>
      <w:r>
        <w:rPr>
          <w:rFonts w:ascii="Times New Roman" w:hAnsi="Times New Roman"/>
          <w:sz w:val="28"/>
          <w:szCs w:val="28"/>
        </w:rPr>
        <w:t xml:space="preserve"> територіальної громади – </w:t>
      </w:r>
      <w:r w:rsidR="005F5277">
        <w:rPr>
          <w:rFonts w:ascii="Times New Roman" w:hAnsi="Times New Roman"/>
          <w:sz w:val="28"/>
          <w:szCs w:val="28"/>
          <w:lang w:val="uk-UA"/>
        </w:rPr>
        <w:t>Баштечківська сільська</w:t>
      </w:r>
      <w:r>
        <w:rPr>
          <w:rFonts w:ascii="Times New Roman" w:hAnsi="Times New Roman"/>
          <w:sz w:val="28"/>
          <w:szCs w:val="28"/>
        </w:rPr>
        <w:t xml:space="preserve"> Рада (далі – рада), або за його погодженням – виконавчими органами, комунальними підприємствами </w:t>
      </w:r>
      <w:r w:rsidR="005F5277">
        <w:rPr>
          <w:rFonts w:ascii="Times New Roman" w:hAnsi="Times New Roman"/>
          <w:sz w:val="28"/>
          <w:szCs w:val="28"/>
          <w:lang w:val="uk-UA"/>
        </w:rPr>
        <w:t>Баштечківської сільської</w:t>
      </w:r>
      <w:r>
        <w:rPr>
          <w:rFonts w:ascii="Times New Roman" w:hAnsi="Times New Roman"/>
          <w:sz w:val="28"/>
          <w:szCs w:val="28"/>
        </w:rPr>
        <w:t xml:space="preserve"> ради, в яких майно перебуває на праві господарського відання або оперативного упра</w:t>
      </w:r>
      <w:r>
        <w:rPr>
          <w:rFonts w:ascii="Times New Roman" w:hAnsi="Times New Roman"/>
          <w:sz w:val="28"/>
          <w:szCs w:val="28"/>
          <w:lang w:val="uk-UA"/>
        </w:rPr>
        <w:t>вління</w:t>
      </w:r>
      <w:r>
        <w:rPr>
          <w:rFonts w:ascii="Times New Roman" w:hAnsi="Times New Roman"/>
          <w:sz w:val="28"/>
          <w:szCs w:val="28"/>
        </w:rPr>
        <w:t xml:space="preserve"> за нерухоме майно загальною площею не більше 400 м</w:t>
      </w:r>
      <w:r>
        <w:rPr>
          <w:rFonts w:ascii="Times New Roman" w:hAnsi="Times New Roman"/>
          <w:sz w:val="28"/>
          <w:szCs w:val="28"/>
          <w:vertAlign w:val="superscript"/>
          <w:lang w:val="uk-UA"/>
        </w:rPr>
        <w:t>2</w:t>
      </w:r>
      <w:r>
        <w:rPr>
          <w:rFonts w:ascii="Times New Roman" w:hAnsi="Times New Roman"/>
          <w:sz w:val="28"/>
          <w:szCs w:val="28"/>
        </w:rPr>
        <w:t xml:space="preserve"> та інше окреме індивідуально визначене майно</w:t>
      </w:r>
      <w:r>
        <w:rPr>
          <w:sz w:val="23"/>
          <w:szCs w:val="23"/>
        </w:rPr>
        <w:t>.</w:t>
      </w:r>
    </w:p>
    <w:p w:rsidR="00042693" w:rsidRDefault="00042693" w:rsidP="00042693">
      <w:pPr>
        <w:spacing w:after="0" w:line="240" w:lineRule="auto"/>
        <w:jc w:val="both"/>
        <w:rPr>
          <w:rFonts w:ascii="Times New Roman" w:hAnsi="Times New Roman"/>
          <w:sz w:val="28"/>
          <w:szCs w:val="28"/>
          <w:lang w:val="uk-UA"/>
        </w:rPr>
      </w:pPr>
      <w:bookmarkStart w:id="1" w:name="n12"/>
      <w:bookmarkEnd w:id="1"/>
      <w:r>
        <w:rPr>
          <w:rFonts w:ascii="Times New Roman" w:hAnsi="Times New Roman"/>
          <w:sz w:val="28"/>
          <w:szCs w:val="28"/>
        </w:rPr>
        <w:tab/>
        <w:t xml:space="preserve">2. У разі коли орендодавцем </w:t>
      </w:r>
      <w:r>
        <w:rPr>
          <w:rFonts w:ascii="Times New Roman" w:hAnsi="Times New Roman"/>
          <w:sz w:val="28"/>
          <w:szCs w:val="28"/>
          <w:lang w:val="uk-UA"/>
        </w:rPr>
        <w:t>комунального</w:t>
      </w:r>
      <w:r>
        <w:rPr>
          <w:rFonts w:ascii="Times New Roman" w:hAnsi="Times New Roman"/>
          <w:sz w:val="28"/>
          <w:szCs w:val="28"/>
        </w:rPr>
        <w:t xml:space="preserve"> нерухомого майна є балансоутримувач, розмір орендної плати погоджується з органом, визначеним </w:t>
      </w:r>
      <w:hyperlink r:id="rId8" w:anchor="n129" w:tgtFrame="_blank" w:history="1">
        <w:r>
          <w:rPr>
            <w:rStyle w:val="a4"/>
            <w:rFonts w:ascii="Times New Roman" w:hAnsi="Times New Roman"/>
            <w:sz w:val="28"/>
            <w:szCs w:val="28"/>
          </w:rPr>
          <w:t>пунктом “в”</w:t>
        </w:r>
      </w:hyperlink>
      <w:r>
        <w:rPr>
          <w:rFonts w:ascii="Times New Roman" w:hAnsi="Times New Roman"/>
          <w:sz w:val="28"/>
          <w:szCs w:val="28"/>
        </w:rPr>
        <w:t xml:space="preserve"> частини другої статті 4 Закону. У разі коли орендодавцем </w:t>
      </w:r>
      <w:r>
        <w:rPr>
          <w:rFonts w:ascii="Times New Roman" w:hAnsi="Times New Roman"/>
          <w:sz w:val="28"/>
          <w:szCs w:val="28"/>
          <w:lang w:val="uk-UA"/>
        </w:rPr>
        <w:t>комунального</w:t>
      </w:r>
      <w:r>
        <w:rPr>
          <w:rFonts w:ascii="Times New Roman" w:hAnsi="Times New Roman"/>
          <w:sz w:val="28"/>
          <w:szCs w:val="28"/>
        </w:rPr>
        <w:t xml:space="preserve"> нерухомого майна є балансоутримувач, кошти від оренди майна якого в повному обсязі спрямовуються на виконання статутних завдань такого балансоутримувача відповідно до </w:t>
      </w:r>
      <w:hyperlink r:id="rId9" w:anchor="n36" w:tgtFrame="_blank" w:history="1">
        <w:r>
          <w:rPr>
            <w:rStyle w:val="a4"/>
            <w:rFonts w:ascii="Times New Roman" w:hAnsi="Times New Roman"/>
            <w:sz w:val="28"/>
            <w:szCs w:val="28"/>
          </w:rPr>
          <w:t>Порядку передачі в оренду державного та комунального майна</w:t>
        </w:r>
      </w:hyperlink>
      <w:r>
        <w:rPr>
          <w:rFonts w:ascii="Times New Roman" w:hAnsi="Times New Roman"/>
          <w:sz w:val="28"/>
          <w:szCs w:val="28"/>
        </w:rPr>
        <w:t>, затвердженого постановою Кабінету Міністрів України від 3 червня 2020 р. № 483 “Деякі питання оренди державного та комунального майна” (Офіційний вісник України, 2020 р., № 51, ст. 1585) (далі - Порядок), розмір орендної плати погоджується уповноваженим органом управління майном такого балансоутримувача, якщо статутом/положенням балансоутримувача передбачено необхідність такого обов’язкового погодження розміру орендної плати з ним.</w:t>
      </w:r>
    </w:p>
    <w:p w:rsidR="00042693" w:rsidRDefault="00042693" w:rsidP="00042693">
      <w:pPr>
        <w:spacing w:after="0" w:line="240" w:lineRule="auto"/>
        <w:jc w:val="both"/>
        <w:rPr>
          <w:rFonts w:ascii="Times New Roman" w:hAnsi="Times New Roman"/>
          <w:sz w:val="28"/>
          <w:szCs w:val="28"/>
        </w:rPr>
      </w:pPr>
      <w:bookmarkStart w:id="2" w:name="n13"/>
      <w:bookmarkEnd w:id="2"/>
      <w:r>
        <w:rPr>
          <w:rFonts w:ascii="Times New Roman" w:hAnsi="Times New Roman"/>
          <w:sz w:val="28"/>
          <w:szCs w:val="28"/>
          <w:lang w:val="uk-UA"/>
        </w:rPr>
        <w:tab/>
      </w:r>
      <w:bookmarkStart w:id="3" w:name="n16"/>
      <w:bookmarkEnd w:id="3"/>
      <w:r>
        <w:rPr>
          <w:rFonts w:ascii="Times New Roman" w:hAnsi="Times New Roman"/>
          <w:sz w:val="28"/>
          <w:szCs w:val="28"/>
          <w:lang w:val="uk-UA"/>
        </w:rPr>
        <w:t>3</w:t>
      </w:r>
      <w:r>
        <w:rPr>
          <w:rFonts w:ascii="Times New Roman" w:hAnsi="Times New Roman"/>
          <w:sz w:val="28"/>
          <w:szCs w:val="28"/>
        </w:rPr>
        <w:t>.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p>
    <w:p w:rsidR="00042693" w:rsidRDefault="00042693" w:rsidP="00042693">
      <w:pPr>
        <w:spacing w:after="0" w:line="240" w:lineRule="auto"/>
        <w:jc w:val="both"/>
        <w:rPr>
          <w:rFonts w:ascii="Times New Roman" w:hAnsi="Times New Roman"/>
          <w:b/>
          <w:sz w:val="28"/>
          <w:szCs w:val="28"/>
          <w:lang w:val="uk-UA"/>
        </w:rPr>
      </w:pPr>
      <w:bookmarkStart w:id="4" w:name="n17"/>
      <w:bookmarkEnd w:id="4"/>
      <w:r>
        <w:rPr>
          <w:rFonts w:ascii="Times New Roman" w:hAnsi="Times New Roman"/>
          <w:sz w:val="28"/>
          <w:szCs w:val="28"/>
        </w:rPr>
        <w:tab/>
        <w:t>4.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w:t>
      </w:r>
      <w:r>
        <w:rPr>
          <w:rFonts w:ascii="Times New Roman" w:hAnsi="Times New Roman"/>
          <w:b/>
          <w:sz w:val="28"/>
          <w:szCs w:val="28"/>
          <w:lang w:val="uk-UA"/>
        </w:rPr>
        <w:t>.</w:t>
      </w:r>
      <w:bookmarkStart w:id="5" w:name="n18"/>
      <w:bookmarkEnd w:id="5"/>
    </w:p>
    <w:p w:rsidR="00042693" w:rsidRDefault="00042693" w:rsidP="00042693">
      <w:pPr>
        <w:spacing w:after="0" w:line="240" w:lineRule="auto"/>
        <w:jc w:val="both"/>
        <w:rPr>
          <w:rFonts w:ascii="Times New Roman" w:hAnsi="Times New Roman"/>
          <w:sz w:val="28"/>
          <w:szCs w:val="28"/>
        </w:rPr>
      </w:pPr>
      <w:r>
        <w:rPr>
          <w:rFonts w:ascii="Times New Roman" w:hAnsi="Times New Roman"/>
          <w:sz w:val="28"/>
          <w:szCs w:val="28"/>
        </w:rPr>
        <w:tab/>
        <w:t>5. У разі оренди нерухомого майна (крім оренди нерухомого майна орендарями, зазначеними у </w:t>
      </w:r>
      <w:r>
        <w:rPr>
          <w:rFonts w:ascii="Times New Roman" w:hAnsi="Times New Roman"/>
          <w:sz w:val="28"/>
          <w:szCs w:val="28"/>
          <w:lang w:val="uk-UA"/>
        </w:rPr>
        <w:t>пункті 14</w:t>
      </w:r>
      <w:r>
        <w:rPr>
          <w:rFonts w:ascii="Times New Roman" w:hAnsi="Times New Roman"/>
          <w:sz w:val="28"/>
          <w:szCs w:val="28"/>
        </w:rPr>
        <w:t> цієї Методики) та іншого окремого індивідуально визначеного майна розмір річної орендної плати визначається за формулою:</w:t>
      </w:r>
    </w:p>
    <w:p w:rsidR="00042693" w:rsidRDefault="00042693" w:rsidP="00042693">
      <w:pPr>
        <w:pStyle w:val="Default"/>
        <w:jc w:val="both"/>
        <w:rPr>
          <w:color w:val="auto"/>
          <w:sz w:val="28"/>
          <w:szCs w:val="28"/>
        </w:rPr>
      </w:pPr>
      <w:bookmarkStart w:id="6" w:name="n226"/>
      <w:bookmarkEnd w:id="6"/>
      <w:r>
        <w:rPr>
          <w:color w:val="auto"/>
          <w:sz w:val="28"/>
          <w:szCs w:val="28"/>
          <w:lang w:val="uk-UA"/>
        </w:rPr>
        <w:tab/>
      </w:r>
      <w:r>
        <w:rPr>
          <w:color w:val="auto"/>
          <w:sz w:val="28"/>
          <w:szCs w:val="28"/>
        </w:rPr>
        <w:t xml:space="preserve">Опл = (Вп х Сор) / 100, </w:t>
      </w:r>
    </w:p>
    <w:p w:rsidR="00042693" w:rsidRDefault="00042693" w:rsidP="00042693">
      <w:pPr>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де Опл - розмір річної орендної плати, грн.;</w:t>
      </w:r>
    </w:p>
    <w:p w:rsidR="00042693" w:rsidRDefault="00042693" w:rsidP="00042693">
      <w:pPr>
        <w:pStyle w:val="Default"/>
        <w:jc w:val="both"/>
        <w:rPr>
          <w:color w:val="auto"/>
          <w:sz w:val="28"/>
          <w:szCs w:val="28"/>
        </w:rPr>
      </w:pPr>
      <w:r>
        <w:rPr>
          <w:color w:val="auto"/>
          <w:sz w:val="28"/>
          <w:szCs w:val="28"/>
          <w:lang w:val="uk-UA"/>
        </w:rPr>
        <w:tab/>
      </w:r>
      <w:r>
        <w:rPr>
          <w:color w:val="auto"/>
          <w:sz w:val="28"/>
          <w:szCs w:val="28"/>
        </w:rPr>
        <w:t xml:space="preserve">Вп - вартість орендованого майна, визначена шляхом проведення незалежної оцінки, грн.; </w:t>
      </w:r>
    </w:p>
    <w:p w:rsidR="00042693" w:rsidRDefault="00042693" w:rsidP="00042693">
      <w:pPr>
        <w:spacing w:after="0" w:line="240" w:lineRule="auto"/>
        <w:jc w:val="both"/>
        <w:rPr>
          <w:rFonts w:ascii="Times New Roman" w:hAnsi="Times New Roman"/>
          <w:sz w:val="28"/>
          <w:szCs w:val="28"/>
        </w:rPr>
      </w:pPr>
      <w:r>
        <w:rPr>
          <w:rFonts w:ascii="Times New Roman" w:hAnsi="Times New Roman"/>
          <w:sz w:val="28"/>
          <w:szCs w:val="28"/>
          <w:lang w:val="uk-UA"/>
        </w:rPr>
        <w:lastRenderedPageBreak/>
        <w:tab/>
      </w:r>
      <w:r>
        <w:rPr>
          <w:rFonts w:ascii="Times New Roman" w:hAnsi="Times New Roman"/>
          <w:sz w:val="28"/>
          <w:szCs w:val="28"/>
        </w:rPr>
        <w:t>Сор - орендна ставка, визначена згідно з додатком 2 цієї Методики (у разі укладання договору з орендарем відповідно до статті 15 Закону України «Про оренду державного та комунального майна» або для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w:t>
      </w:r>
    </w:p>
    <w:p w:rsidR="00042693" w:rsidRDefault="00042693" w:rsidP="00042693">
      <w:pPr>
        <w:spacing w:after="0" w:line="240" w:lineRule="auto"/>
        <w:jc w:val="both"/>
        <w:rPr>
          <w:rFonts w:ascii="Times New Roman" w:hAnsi="Times New Roman"/>
          <w:sz w:val="28"/>
          <w:szCs w:val="28"/>
        </w:rPr>
      </w:pPr>
      <w:bookmarkStart w:id="7" w:name="n228"/>
      <w:bookmarkStart w:id="8" w:name="n24"/>
      <w:bookmarkEnd w:id="7"/>
      <w:bookmarkEnd w:id="8"/>
      <w:r>
        <w:rPr>
          <w:rFonts w:ascii="Times New Roman" w:hAnsi="Times New Roman"/>
          <w:sz w:val="28"/>
          <w:szCs w:val="28"/>
        </w:rPr>
        <w:tab/>
        <w:t>6. Розмір орендної плати за базовий місяць оренди нерухомого та іншого окремого індивідуально визначеного майна визначається за формулою:</w:t>
      </w:r>
    </w:p>
    <w:p w:rsidR="00042693" w:rsidRDefault="00042693" w:rsidP="00042693">
      <w:pPr>
        <w:pStyle w:val="Default"/>
        <w:jc w:val="both"/>
        <w:rPr>
          <w:color w:val="auto"/>
          <w:sz w:val="28"/>
          <w:szCs w:val="28"/>
        </w:rPr>
      </w:pPr>
      <w:bookmarkStart w:id="9" w:name="n25"/>
      <w:bookmarkEnd w:id="9"/>
      <w:r>
        <w:rPr>
          <w:color w:val="auto"/>
          <w:sz w:val="28"/>
          <w:szCs w:val="28"/>
          <w:lang w:val="uk-UA"/>
        </w:rPr>
        <w:tab/>
      </w:r>
      <w:r>
        <w:rPr>
          <w:color w:val="auto"/>
          <w:sz w:val="28"/>
          <w:szCs w:val="28"/>
        </w:rPr>
        <w:t xml:space="preserve">Опл.міс = Опл / 12 </w:t>
      </w:r>
    </w:p>
    <w:p w:rsidR="00042693" w:rsidRDefault="00042693" w:rsidP="00042693">
      <w:pPr>
        <w:pStyle w:val="Default"/>
        <w:jc w:val="both"/>
        <w:rPr>
          <w:color w:val="auto"/>
          <w:sz w:val="28"/>
          <w:szCs w:val="28"/>
        </w:rPr>
      </w:pPr>
      <w:r>
        <w:rPr>
          <w:color w:val="auto"/>
          <w:sz w:val="28"/>
          <w:szCs w:val="28"/>
          <w:lang w:val="uk-UA"/>
        </w:rPr>
        <w:tab/>
      </w:r>
      <w:r>
        <w:rPr>
          <w:color w:val="auto"/>
          <w:sz w:val="28"/>
          <w:szCs w:val="28"/>
        </w:rPr>
        <w:t xml:space="preserve">де Опл - розмір річної орендної плати, визначений за цією Методикою, грн. </w:t>
      </w:r>
    </w:p>
    <w:p w:rsidR="00042693" w:rsidRDefault="00042693" w:rsidP="00042693">
      <w:pPr>
        <w:spacing w:after="0" w:line="240" w:lineRule="auto"/>
        <w:jc w:val="both"/>
        <w:rPr>
          <w:rFonts w:ascii="Times New Roman" w:hAnsi="Times New Roman"/>
          <w:sz w:val="28"/>
          <w:szCs w:val="28"/>
        </w:rPr>
      </w:pPr>
      <w:r>
        <w:rPr>
          <w:rFonts w:ascii="Times New Roman" w:hAnsi="Times New Roman"/>
          <w:sz w:val="28"/>
          <w:szCs w:val="28"/>
        </w:rPr>
        <w:tab/>
        <w:t>У разі 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перший місяць оренди на індекс інфляції у місяцях, що минули з дати визначення орендної плати за базовий місяць.</w:t>
      </w:r>
    </w:p>
    <w:p w:rsidR="00042693" w:rsidRDefault="00042693" w:rsidP="00042693">
      <w:pPr>
        <w:spacing w:after="0" w:line="240" w:lineRule="auto"/>
        <w:jc w:val="both"/>
        <w:rPr>
          <w:rFonts w:ascii="Times New Roman" w:hAnsi="Times New Roman"/>
          <w:sz w:val="28"/>
          <w:szCs w:val="28"/>
        </w:rPr>
      </w:pPr>
      <w:bookmarkStart w:id="10" w:name="n230"/>
      <w:bookmarkStart w:id="11" w:name="n27"/>
      <w:bookmarkEnd w:id="10"/>
      <w:bookmarkEnd w:id="11"/>
      <w:r>
        <w:rPr>
          <w:rFonts w:ascii="Times New Roman" w:hAnsi="Times New Roman"/>
          <w:sz w:val="28"/>
          <w:szCs w:val="28"/>
        </w:rPr>
        <w:tab/>
        <w:t>У разі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042693" w:rsidRDefault="00042693" w:rsidP="00042693">
      <w:pPr>
        <w:spacing w:after="0" w:line="240" w:lineRule="auto"/>
        <w:jc w:val="both"/>
        <w:rPr>
          <w:rFonts w:ascii="Times New Roman" w:hAnsi="Times New Roman"/>
          <w:sz w:val="28"/>
          <w:szCs w:val="28"/>
        </w:rPr>
      </w:pPr>
      <w:bookmarkStart w:id="12" w:name="n28"/>
      <w:bookmarkEnd w:id="12"/>
      <w:r>
        <w:rPr>
          <w:rFonts w:ascii="Times New Roman" w:hAnsi="Times New Roman"/>
          <w:sz w:val="28"/>
          <w:szCs w:val="28"/>
        </w:rPr>
        <w:tab/>
        <w:t>7.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w:t>
      </w:r>
    </w:p>
    <w:p w:rsidR="00042693" w:rsidRDefault="00042693" w:rsidP="00042693">
      <w:pPr>
        <w:pStyle w:val="Default"/>
        <w:jc w:val="both"/>
        <w:rPr>
          <w:color w:val="auto"/>
          <w:sz w:val="28"/>
          <w:szCs w:val="28"/>
          <w:lang w:val="uk-UA"/>
        </w:rPr>
      </w:pPr>
      <w:bookmarkStart w:id="13" w:name="n29"/>
      <w:bookmarkEnd w:id="13"/>
      <w:r>
        <w:rPr>
          <w:color w:val="auto"/>
          <w:sz w:val="28"/>
          <w:szCs w:val="28"/>
          <w:lang w:val="uk-UA"/>
        </w:rPr>
        <w:tab/>
        <w:t xml:space="preserve">Опл.доб = Опл.міс / 30, </w:t>
      </w:r>
    </w:p>
    <w:p w:rsidR="00042693" w:rsidRDefault="00042693" w:rsidP="00042693">
      <w:pPr>
        <w:pStyle w:val="Default"/>
        <w:jc w:val="both"/>
        <w:rPr>
          <w:color w:val="auto"/>
          <w:sz w:val="28"/>
          <w:szCs w:val="28"/>
          <w:lang w:val="uk-UA"/>
        </w:rPr>
      </w:pPr>
      <w:r>
        <w:rPr>
          <w:color w:val="auto"/>
          <w:sz w:val="28"/>
          <w:szCs w:val="28"/>
          <w:lang w:val="uk-UA"/>
        </w:rPr>
        <w:tab/>
        <w:t xml:space="preserve">де Опл.доб – розмір добової орендної плати, грн.; </w:t>
      </w:r>
    </w:p>
    <w:p w:rsidR="00042693" w:rsidRDefault="00042693" w:rsidP="00042693">
      <w:pPr>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Опл.міс – розмір орендної плати за місяць, грн.</w:t>
      </w:r>
    </w:p>
    <w:p w:rsidR="00042693" w:rsidRDefault="00042693" w:rsidP="00042693">
      <w:pPr>
        <w:spacing w:after="0" w:line="240" w:lineRule="auto"/>
        <w:jc w:val="both"/>
        <w:rPr>
          <w:rFonts w:ascii="Times New Roman" w:hAnsi="Times New Roman"/>
          <w:sz w:val="28"/>
          <w:szCs w:val="28"/>
        </w:rPr>
      </w:pPr>
      <w:bookmarkStart w:id="14" w:name="n232"/>
      <w:bookmarkStart w:id="15" w:name="n32"/>
      <w:bookmarkEnd w:id="14"/>
      <w:bookmarkEnd w:id="15"/>
      <w:r>
        <w:rPr>
          <w:rFonts w:ascii="Times New Roman" w:hAnsi="Times New Roman"/>
          <w:sz w:val="28"/>
          <w:szCs w:val="28"/>
        </w:rPr>
        <w:tab/>
        <w:t>8.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p w:rsidR="00042693" w:rsidRDefault="00042693" w:rsidP="00042693">
      <w:pPr>
        <w:pStyle w:val="Default"/>
        <w:jc w:val="both"/>
        <w:rPr>
          <w:color w:val="auto"/>
          <w:sz w:val="28"/>
          <w:szCs w:val="28"/>
          <w:lang w:val="uk-UA"/>
        </w:rPr>
      </w:pPr>
      <w:bookmarkStart w:id="16" w:name="n33"/>
      <w:bookmarkEnd w:id="16"/>
      <w:r>
        <w:rPr>
          <w:color w:val="auto"/>
          <w:sz w:val="28"/>
          <w:szCs w:val="28"/>
          <w:lang w:val="uk-UA"/>
        </w:rPr>
        <w:tab/>
        <w:t xml:space="preserve">Опл.пог = Опл.доб / 24, </w:t>
      </w:r>
    </w:p>
    <w:p w:rsidR="00042693" w:rsidRDefault="00042693" w:rsidP="00042693">
      <w:pPr>
        <w:pStyle w:val="Default"/>
        <w:jc w:val="both"/>
        <w:rPr>
          <w:color w:val="auto"/>
          <w:sz w:val="28"/>
          <w:szCs w:val="28"/>
          <w:lang w:val="uk-UA"/>
        </w:rPr>
      </w:pPr>
      <w:r>
        <w:rPr>
          <w:color w:val="auto"/>
          <w:sz w:val="28"/>
          <w:szCs w:val="28"/>
          <w:lang w:val="uk-UA"/>
        </w:rPr>
        <w:tab/>
        <w:t xml:space="preserve">де Опл.пог – розмір погодинної орендної плати, грн.; </w:t>
      </w:r>
    </w:p>
    <w:p w:rsidR="00042693" w:rsidRDefault="00042693" w:rsidP="00042693">
      <w:pPr>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Опл.доб – розмір добової орендної плати, грн.</w:t>
      </w:r>
    </w:p>
    <w:p w:rsidR="00042693" w:rsidRDefault="00042693" w:rsidP="00042693">
      <w:pPr>
        <w:spacing w:after="0" w:line="240" w:lineRule="auto"/>
        <w:jc w:val="both"/>
        <w:rPr>
          <w:rFonts w:ascii="Times New Roman" w:hAnsi="Times New Roman"/>
          <w:sz w:val="28"/>
          <w:szCs w:val="28"/>
        </w:rPr>
      </w:pPr>
      <w:bookmarkStart w:id="17" w:name="n234"/>
      <w:bookmarkStart w:id="18" w:name="n36"/>
      <w:bookmarkEnd w:id="17"/>
      <w:bookmarkEnd w:id="18"/>
      <w:r>
        <w:rPr>
          <w:rFonts w:ascii="Times New Roman" w:hAnsi="Times New Roman"/>
          <w:sz w:val="28"/>
          <w:szCs w:val="28"/>
          <w:lang w:val="uk-UA"/>
        </w:rPr>
        <w:tab/>
      </w:r>
      <w:r>
        <w:rPr>
          <w:rFonts w:ascii="Times New Roman" w:hAnsi="Times New Roman"/>
          <w:sz w:val="28"/>
          <w:szCs w:val="28"/>
        </w:rPr>
        <w:t>У разі коли погодинна орендна плата припадає на вихідний або святковий день, у такі дні орендна плата нараховується за повну добу.</w:t>
      </w:r>
    </w:p>
    <w:p w:rsidR="00042693" w:rsidRDefault="00042693" w:rsidP="00042693">
      <w:pPr>
        <w:autoSpaceDE w:val="0"/>
        <w:autoSpaceDN w:val="0"/>
        <w:adjustRightInd w:val="0"/>
        <w:spacing w:after="0" w:line="240" w:lineRule="auto"/>
        <w:jc w:val="both"/>
        <w:rPr>
          <w:rFonts w:ascii="Times New Roman" w:hAnsi="Times New Roman"/>
          <w:sz w:val="28"/>
          <w:szCs w:val="28"/>
        </w:rPr>
      </w:pPr>
      <w:bookmarkStart w:id="19" w:name="n37"/>
      <w:bookmarkStart w:id="20" w:name="n48"/>
      <w:bookmarkEnd w:id="19"/>
      <w:bookmarkEnd w:id="20"/>
      <w:r>
        <w:rPr>
          <w:rFonts w:ascii="Times New Roman" w:hAnsi="Times New Roman"/>
          <w:sz w:val="28"/>
          <w:szCs w:val="28"/>
        </w:rPr>
        <w:tab/>
        <w:t xml:space="preserve">9. Розмір річної орендної плати за єдиний майновий комплекс комунального підприємства (його відокремленого структурного підрозділу) визначається за формулою: </w:t>
      </w:r>
    </w:p>
    <w:p w:rsidR="00042693" w:rsidRDefault="00042693" w:rsidP="000426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Опл = ((Воз + Внм) х Сор.ц) / 100, </w:t>
      </w:r>
    </w:p>
    <w:p w:rsidR="00042693" w:rsidRDefault="00042693" w:rsidP="000426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де Опл - розмір річної орендної плати, грн.; </w:t>
      </w:r>
    </w:p>
    <w:p w:rsidR="00042693" w:rsidRDefault="00042693" w:rsidP="000426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Воз - вартість основних засобів за незалежною оцінкою на час оцінки об’єкта оренди, грн.; </w:t>
      </w:r>
    </w:p>
    <w:p w:rsidR="00042693" w:rsidRDefault="00042693" w:rsidP="00042693">
      <w:pPr>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Внм – вартість нематеріальних активів за незалежною оцінкою на час оцінки об’єкта оренди, грн.;</w:t>
      </w:r>
    </w:p>
    <w:p w:rsidR="00042693" w:rsidRDefault="00042693" w:rsidP="000426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lastRenderedPageBreak/>
        <w:tab/>
      </w:r>
      <w:r>
        <w:rPr>
          <w:rFonts w:ascii="Times New Roman" w:hAnsi="Times New Roman"/>
          <w:sz w:val="28"/>
          <w:szCs w:val="28"/>
        </w:rPr>
        <w:t xml:space="preserve">Сор.ц - орендна ставка за використання цілісних майнових комплексів комунальних підприємств (їх відокремлених структурних підрозділів), визначена згідно з додатком 1 до цієї Методики. </w:t>
      </w:r>
    </w:p>
    <w:p w:rsidR="00042693" w:rsidRDefault="00042693" w:rsidP="00042693">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Розмір орендної плати за базовий місяць оренди за єдині майнові комплекси, їхні відокремлені структурні підрозділи визначається за формулою: </w:t>
      </w:r>
    </w:p>
    <w:p w:rsidR="00042693" w:rsidRDefault="00042693" w:rsidP="000426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Опл.міс = Опл / 12 </w:t>
      </w:r>
    </w:p>
    <w:p w:rsidR="00042693" w:rsidRDefault="00042693" w:rsidP="00042693">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rPr>
        <w:t xml:space="preserve">де О пл - розмір річної орендної плати, визначений за цією Методикою, грн. </w:t>
      </w:r>
      <w:r>
        <w:rPr>
          <w:rFonts w:ascii="Times New Roman" w:hAnsi="Times New Roman"/>
          <w:sz w:val="28"/>
          <w:szCs w:val="28"/>
        </w:rPr>
        <w:tab/>
      </w:r>
    </w:p>
    <w:p w:rsidR="00042693" w:rsidRDefault="00042693" w:rsidP="000426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ab/>
        <w:t>10</w:t>
      </w:r>
      <w:r>
        <w:rPr>
          <w:rFonts w:ascii="Times New Roman" w:hAnsi="Times New Roman"/>
          <w:sz w:val="28"/>
          <w:szCs w:val="28"/>
        </w:rPr>
        <w:t xml:space="preserve">.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 </w:t>
      </w:r>
    </w:p>
    <w:p w:rsidR="00042693" w:rsidRDefault="00042693" w:rsidP="000426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Опл.міс = Опл./12 х Ід.о х Ім, </w:t>
      </w:r>
    </w:p>
    <w:p w:rsidR="00042693" w:rsidRDefault="00042693" w:rsidP="000426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де Опл.міс – розмір орендної плати за базовий місяць, грн.; </w:t>
      </w:r>
    </w:p>
    <w:p w:rsidR="00042693" w:rsidRDefault="00042693" w:rsidP="000426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Опл – розмір річної орендної плати, визначений за цією Методикою, грн.; </w:t>
      </w:r>
    </w:p>
    <w:p w:rsidR="00042693" w:rsidRDefault="00042693" w:rsidP="00042693">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Ід.о – індекс інфляції за період з дати проведення незалежної оцінки або стандартизованої оцінки до базового місяця розрахунку орендної плати; </w:t>
      </w:r>
    </w:p>
    <w:p w:rsidR="00042693" w:rsidRDefault="00042693" w:rsidP="00042693">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Ім – індекс інфляції за базовий місяць розрахунку орендної плати. </w:t>
      </w:r>
    </w:p>
    <w:p w:rsidR="00042693" w:rsidRDefault="00042693" w:rsidP="00042693">
      <w:pPr>
        <w:spacing w:after="0" w:line="240" w:lineRule="auto"/>
        <w:jc w:val="both"/>
        <w:rPr>
          <w:rFonts w:ascii="Times New Roman" w:eastAsiaTheme="minorEastAsia" w:hAnsi="Times New Roman"/>
          <w:sz w:val="28"/>
          <w:szCs w:val="28"/>
          <w:lang w:val="uk-UA"/>
        </w:rPr>
      </w:pPr>
      <w:r>
        <w:rPr>
          <w:rFonts w:ascii="Times New Roman" w:hAnsi="Times New Roman"/>
          <w:sz w:val="28"/>
          <w:szCs w:val="28"/>
          <w:lang w:val="uk-UA"/>
        </w:rPr>
        <w:tab/>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r>
        <w:rPr>
          <w:rFonts w:ascii="Times New Roman" w:hAnsi="Times New Roman"/>
          <w:sz w:val="23"/>
          <w:szCs w:val="23"/>
          <w:lang w:val="uk-UA"/>
        </w:rPr>
        <w:t>.</w:t>
      </w:r>
    </w:p>
    <w:p w:rsidR="00042693" w:rsidRDefault="00042693" w:rsidP="00042693">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11.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 </w:t>
      </w:r>
    </w:p>
    <w:p w:rsidR="00042693" w:rsidRDefault="00042693" w:rsidP="00042693">
      <w:pPr>
        <w:spacing w:after="0" w:line="240" w:lineRule="auto"/>
        <w:jc w:val="both"/>
        <w:rPr>
          <w:rFonts w:ascii="Times New Roman" w:eastAsiaTheme="minorEastAsia" w:hAnsi="Times New Roman"/>
          <w:sz w:val="28"/>
          <w:szCs w:val="28"/>
          <w:lang w:val="uk-UA"/>
        </w:rPr>
      </w:pPr>
      <w:r>
        <w:rPr>
          <w:rFonts w:ascii="Times New Roman" w:hAnsi="Times New Roman"/>
          <w:sz w:val="28"/>
          <w:szCs w:val="28"/>
          <w:lang w:val="uk-UA"/>
        </w:rPr>
        <w:tab/>
        <w:t>12.Незалежна оцінка об'єкта оренди повинна враховувати його місцезнаходження і забезпеченість інженерними мережами.</w:t>
      </w:r>
    </w:p>
    <w:p w:rsidR="00042693" w:rsidRDefault="00042693" w:rsidP="00042693">
      <w:pPr>
        <w:spacing w:after="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13. Результати незалежної оцінки майна чинні протягом 12 місяців від дати оцінки, якщо інший строк не передбачено у звіті про оцінку майна.</w:t>
      </w:r>
    </w:p>
    <w:p w:rsidR="00042693" w:rsidRDefault="00042693" w:rsidP="00042693">
      <w:pPr>
        <w:spacing w:after="0" w:line="240" w:lineRule="auto"/>
        <w:jc w:val="both"/>
        <w:rPr>
          <w:rFonts w:ascii="Times New Roman" w:hAnsi="Times New Roman"/>
          <w:sz w:val="28"/>
          <w:szCs w:val="28"/>
          <w:lang w:val="uk-UA"/>
        </w:rPr>
      </w:pPr>
      <w:bookmarkStart w:id="21" w:name="n49"/>
      <w:bookmarkEnd w:id="21"/>
      <w:r>
        <w:rPr>
          <w:rFonts w:ascii="Times New Roman" w:hAnsi="Times New Roman"/>
          <w:sz w:val="28"/>
          <w:szCs w:val="28"/>
        </w:rPr>
        <w:tab/>
        <w:t>14. Річна орендна плата за оренду нерухомого майна у розмірі 1 гривні встановлюється таким орендарям:</w:t>
      </w:r>
    </w:p>
    <w:p w:rsidR="00042693" w:rsidRDefault="00042693" w:rsidP="00042693">
      <w:pPr>
        <w:spacing w:after="0" w:line="240" w:lineRule="auto"/>
        <w:jc w:val="both"/>
        <w:rPr>
          <w:rFonts w:ascii="Times New Roman" w:hAnsi="Times New Roman"/>
          <w:sz w:val="28"/>
          <w:szCs w:val="28"/>
          <w:lang w:val="uk-UA"/>
        </w:rPr>
      </w:pPr>
      <w:r>
        <w:rPr>
          <w:rFonts w:ascii="Times New Roman" w:hAnsi="Times New Roman"/>
          <w:sz w:val="28"/>
          <w:szCs w:val="28"/>
          <w:lang w:val="uk-UA"/>
        </w:rPr>
        <w:tab/>
        <w:t>- органам державної влади, іншим бюджетним організаціям, закладам, установам, підприємства, які повністю або частково фінансуються з державного або місцевого бюджету</w:t>
      </w:r>
      <w:r>
        <w:rPr>
          <w:rFonts w:ascii="Times New Roman" w:eastAsia="Times New Roman" w:hAnsi="Times New Roman"/>
          <w:color w:val="000000"/>
          <w:sz w:val="28"/>
          <w:szCs w:val="28"/>
          <w:lang w:val="uk-UA" w:eastAsia="uk-UA"/>
        </w:rPr>
        <w:t xml:space="preserve"> та комунальні підприємства, засновником яких є </w:t>
      </w:r>
      <w:r w:rsidR="005F5277">
        <w:rPr>
          <w:rFonts w:ascii="Times New Roman" w:eastAsia="Times New Roman" w:hAnsi="Times New Roman"/>
          <w:color w:val="000000"/>
          <w:sz w:val="28"/>
          <w:szCs w:val="28"/>
          <w:lang w:val="uk-UA" w:eastAsia="uk-UA"/>
        </w:rPr>
        <w:t>Баштечківська сільська</w:t>
      </w:r>
      <w:r>
        <w:rPr>
          <w:rFonts w:ascii="Times New Roman" w:eastAsia="Times New Roman" w:hAnsi="Times New Roman"/>
          <w:color w:val="000000"/>
          <w:sz w:val="28"/>
          <w:szCs w:val="28"/>
          <w:lang w:val="uk-UA" w:eastAsia="uk-UA"/>
        </w:rPr>
        <w:t xml:space="preserve"> рада</w:t>
      </w:r>
      <w:r>
        <w:rPr>
          <w:rFonts w:ascii="Times New Roman" w:hAnsi="Times New Roman"/>
          <w:sz w:val="28"/>
          <w:szCs w:val="28"/>
          <w:lang w:val="uk-UA"/>
        </w:rPr>
        <w:t>;</w:t>
      </w:r>
    </w:p>
    <w:p w:rsidR="00042693" w:rsidRDefault="00042693" w:rsidP="00042693">
      <w:pPr>
        <w:spacing w:after="0" w:line="240" w:lineRule="auto"/>
        <w:jc w:val="both"/>
        <w:rPr>
          <w:rFonts w:ascii="Times New Roman" w:hAnsi="Times New Roman"/>
          <w:sz w:val="28"/>
          <w:szCs w:val="28"/>
        </w:rPr>
      </w:pPr>
      <w:r>
        <w:rPr>
          <w:rFonts w:ascii="Times New Roman" w:hAnsi="Times New Roman"/>
          <w:sz w:val="28"/>
          <w:szCs w:val="28"/>
          <w:lang w:val="uk-UA"/>
        </w:rPr>
        <w:tab/>
      </w:r>
      <w:bookmarkStart w:id="22" w:name="n51"/>
      <w:bookmarkEnd w:id="22"/>
      <w:r>
        <w:rPr>
          <w:rFonts w:ascii="Times New Roman" w:hAnsi="Times New Roman"/>
          <w:sz w:val="28"/>
          <w:szCs w:val="28"/>
        </w:rPr>
        <w:t>- органам місцевого самоврядування для розміщення центрів надання адміністративних послуг;</w:t>
      </w:r>
    </w:p>
    <w:p w:rsidR="00042693" w:rsidRDefault="00042693" w:rsidP="00042693">
      <w:pPr>
        <w:spacing w:after="0" w:line="240" w:lineRule="auto"/>
        <w:jc w:val="both"/>
        <w:rPr>
          <w:rFonts w:ascii="Times New Roman" w:hAnsi="Times New Roman"/>
          <w:sz w:val="28"/>
          <w:szCs w:val="28"/>
        </w:rPr>
      </w:pPr>
      <w:bookmarkStart w:id="23" w:name="n52"/>
      <w:bookmarkEnd w:id="23"/>
      <w:r>
        <w:rPr>
          <w:rFonts w:ascii="Times New Roman" w:hAnsi="Times New Roman"/>
          <w:sz w:val="28"/>
          <w:szCs w:val="28"/>
        </w:rPr>
        <w:tab/>
        <w:t>- підприємствам, що утворилися у результаті реорганізації державного закладу охорони здоров’я;</w:t>
      </w:r>
    </w:p>
    <w:p w:rsidR="00042693" w:rsidRDefault="00042693" w:rsidP="00042693">
      <w:pPr>
        <w:spacing w:after="0" w:line="240" w:lineRule="auto"/>
        <w:jc w:val="both"/>
        <w:rPr>
          <w:rFonts w:ascii="Times New Roman" w:hAnsi="Times New Roman"/>
          <w:sz w:val="28"/>
          <w:szCs w:val="28"/>
        </w:rPr>
      </w:pPr>
      <w:bookmarkStart w:id="24" w:name="n53"/>
      <w:bookmarkEnd w:id="24"/>
      <w:r>
        <w:rPr>
          <w:rFonts w:ascii="Times New Roman" w:hAnsi="Times New Roman"/>
          <w:sz w:val="28"/>
          <w:szCs w:val="28"/>
        </w:rPr>
        <w:tab/>
        <w:t>- Національному банку щодо майна, яке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rsidR="00042693" w:rsidRDefault="00042693" w:rsidP="00042693">
      <w:pPr>
        <w:spacing w:after="0" w:line="240" w:lineRule="auto"/>
        <w:jc w:val="both"/>
        <w:rPr>
          <w:rFonts w:ascii="Times New Roman" w:hAnsi="Times New Roman"/>
          <w:sz w:val="28"/>
          <w:szCs w:val="28"/>
        </w:rPr>
      </w:pPr>
      <w:bookmarkStart w:id="25" w:name="n54"/>
      <w:bookmarkEnd w:id="25"/>
      <w:r>
        <w:rPr>
          <w:rFonts w:ascii="Times New Roman" w:hAnsi="Times New Roman"/>
          <w:sz w:val="28"/>
          <w:szCs w:val="28"/>
        </w:rPr>
        <w:tab/>
        <w:t>-   Пенсійному фонду України та його органам;</w:t>
      </w:r>
      <w:bookmarkStart w:id="26" w:name="n55"/>
      <w:bookmarkEnd w:id="26"/>
    </w:p>
    <w:p w:rsidR="00042693" w:rsidRDefault="00042693" w:rsidP="00042693">
      <w:pPr>
        <w:spacing w:after="0" w:line="240" w:lineRule="auto"/>
        <w:jc w:val="both"/>
        <w:rPr>
          <w:rFonts w:ascii="Times New Roman" w:hAnsi="Times New Roman"/>
          <w:sz w:val="28"/>
          <w:szCs w:val="28"/>
        </w:rPr>
      </w:pPr>
      <w:r>
        <w:rPr>
          <w:rFonts w:ascii="Times New Roman" w:hAnsi="Times New Roman"/>
          <w:sz w:val="28"/>
          <w:szCs w:val="28"/>
        </w:rPr>
        <w:lastRenderedPageBreak/>
        <w:tab/>
        <w:t>- художнім колективам, яким надається фінансова підтримка з державного або місцевого бюджету.</w:t>
      </w:r>
    </w:p>
    <w:p w:rsidR="00042693" w:rsidRDefault="00042693" w:rsidP="00042693">
      <w:pPr>
        <w:spacing w:after="0" w:line="240" w:lineRule="auto"/>
        <w:jc w:val="both"/>
        <w:rPr>
          <w:rFonts w:ascii="Times New Roman" w:hAnsi="Times New Roman"/>
          <w:sz w:val="28"/>
          <w:szCs w:val="28"/>
        </w:rPr>
      </w:pPr>
      <w:bookmarkStart w:id="27" w:name="n56"/>
      <w:bookmarkEnd w:id="27"/>
      <w:r>
        <w:rPr>
          <w:rFonts w:ascii="Times New Roman" w:hAnsi="Times New Roman"/>
          <w:sz w:val="28"/>
          <w:szCs w:val="28"/>
        </w:rPr>
        <w:tab/>
        <w:t>- редакціям державних і комунальних періодичних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w:t>
      </w:r>
      <w:hyperlink r:id="rId10" w:tgtFrame="_blank" w:history="1">
        <w:r>
          <w:rPr>
            <w:rStyle w:val="a4"/>
            <w:rFonts w:ascii="Times New Roman" w:hAnsi="Times New Roman"/>
            <w:sz w:val="28"/>
            <w:szCs w:val="28"/>
          </w:rPr>
          <w:t>Закону України</w:t>
        </w:r>
      </w:hyperlink>
      <w:r>
        <w:rPr>
          <w:rFonts w:ascii="Times New Roman" w:hAnsi="Times New Roman"/>
          <w:sz w:val="28"/>
          <w:szCs w:val="28"/>
        </w:rPr>
        <w:t> “Про реформування державних і комунальних друкованих засобів масової інформації”.</w:t>
      </w:r>
    </w:p>
    <w:p w:rsidR="00042693" w:rsidRDefault="00042693" w:rsidP="00042693">
      <w:pPr>
        <w:spacing w:after="0" w:line="240" w:lineRule="auto"/>
        <w:jc w:val="both"/>
        <w:rPr>
          <w:rFonts w:ascii="Times New Roman" w:hAnsi="Times New Roman"/>
          <w:b/>
          <w:sz w:val="28"/>
          <w:szCs w:val="28"/>
          <w:lang w:val="uk-UA"/>
        </w:rPr>
      </w:pPr>
      <w:r>
        <w:rPr>
          <w:rFonts w:ascii="Times New Roman" w:hAnsi="Times New Roman"/>
          <w:sz w:val="28"/>
          <w:szCs w:val="28"/>
        </w:rPr>
        <w:tab/>
        <w:t xml:space="preserve">Рішенням </w:t>
      </w:r>
      <w:r w:rsidR="005F5277">
        <w:rPr>
          <w:rFonts w:ascii="Times New Roman" w:hAnsi="Times New Roman"/>
          <w:sz w:val="28"/>
          <w:szCs w:val="28"/>
          <w:lang w:val="uk-UA"/>
        </w:rPr>
        <w:t>Баштечківської сільської</w:t>
      </w:r>
      <w:r>
        <w:rPr>
          <w:rFonts w:ascii="Times New Roman" w:hAnsi="Times New Roman"/>
          <w:sz w:val="28"/>
          <w:szCs w:val="28"/>
        </w:rPr>
        <w:t xml:space="preserve"> ради для орендарів може встановлюватися інший розмір орендної плати, ніж передбачений цією Методикою. Звернення щодо встановлення окремо визначеного розміру орендної плати на наступний бюджетний рік орендарями подаються на ім’я </w:t>
      </w:r>
      <w:r w:rsidR="005F5277">
        <w:rPr>
          <w:rFonts w:ascii="Times New Roman" w:hAnsi="Times New Roman"/>
          <w:sz w:val="28"/>
          <w:szCs w:val="28"/>
          <w:lang w:val="uk-UA"/>
        </w:rPr>
        <w:t>сільського</w:t>
      </w:r>
      <w:r>
        <w:rPr>
          <w:rFonts w:ascii="Times New Roman" w:hAnsi="Times New Roman"/>
          <w:sz w:val="28"/>
          <w:szCs w:val="28"/>
          <w:lang w:val="uk-UA"/>
        </w:rPr>
        <w:t xml:space="preserve"> голови </w:t>
      </w:r>
      <w:r w:rsidR="005F5277">
        <w:rPr>
          <w:rFonts w:ascii="Times New Roman" w:hAnsi="Times New Roman"/>
          <w:sz w:val="28"/>
          <w:szCs w:val="28"/>
          <w:lang w:val="uk-UA"/>
        </w:rPr>
        <w:t>Баштечківської сільської</w:t>
      </w:r>
      <w:r>
        <w:rPr>
          <w:rFonts w:ascii="Times New Roman" w:hAnsi="Times New Roman"/>
          <w:sz w:val="28"/>
          <w:szCs w:val="28"/>
          <w:lang w:val="uk-UA"/>
        </w:rPr>
        <w:t xml:space="preserve"> ради</w:t>
      </w:r>
      <w:r>
        <w:rPr>
          <w:rFonts w:ascii="Times New Roman" w:hAnsi="Times New Roman"/>
          <w:sz w:val="28"/>
          <w:szCs w:val="28"/>
        </w:rPr>
        <w:t>, як правило, до першого серпня поточного року</w:t>
      </w:r>
      <w:r>
        <w:rPr>
          <w:rFonts w:ascii="Times New Roman" w:hAnsi="Times New Roman"/>
          <w:sz w:val="28"/>
          <w:szCs w:val="28"/>
          <w:lang w:val="uk-UA"/>
        </w:rPr>
        <w:t>.</w:t>
      </w:r>
    </w:p>
    <w:p w:rsidR="00042693" w:rsidRDefault="00042693" w:rsidP="00042693">
      <w:pPr>
        <w:spacing w:after="0" w:line="240" w:lineRule="auto"/>
        <w:jc w:val="both"/>
        <w:rPr>
          <w:rFonts w:ascii="Times New Roman" w:hAnsi="Times New Roman"/>
          <w:sz w:val="28"/>
          <w:szCs w:val="28"/>
        </w:rPr>
      </w:pPr>
      <w:bookmarkStart w:id="28" w:name="n57"/>
      <w:bookmarkEnd w:id="28"/>
      <w:r>
        <w:rPr>
          <w:rFonts w:ascii="Times New Roman" w:hAnsi="Times New Roman"/>
          <w:sz w:val="28"/>
          <w:szCs w:val="28"/>
        </w:rPr>
        <w:tab/>
        <w:t>Орендна плата у розмірі 1 гривні для орендарів, зазначених в абзаці восьмому цього пункту, не застосовується у разі оренди нерухомого майна для розміщення засобів масової інформації:</w:t>
      </w:r>
    </w:p>
    <w:p w:rsidR="00042693" w:rsidRDefault="00042693" w:rsidP="00042693">
      <w:pPr>
        <w:spacing w:after="0" w:line="240" w:lineRule="auto"/>
        <w:jc w:val="both"/>
        <w:rPr>
          <w:rFonts w:ascii="Times New Roman" w:hAnsi="Times New Roman"/>
          <w:sz w:val="28"/>
          <w:szCs w:val="28"/>
        </w:rPr>
      </w:pPr>
      <w:bookmarkStart w:id="29" w:name="n58"/>
      <w:bookmarkEnd w:id="29"/>
      <w:r>
        <w:rPr>
          <w:rFonts w:ascii="Times New Roman" w:hAnsi="Times New Roman"/>
          <w:sz w:val="28"/>
          <w:szCs w:val="28"/>
        </w:rPr>
        <w:tab/>
        <w:t>рекламного та еротичного характеру;</w:t>
      </w:r>
    </w:p>
    <w:p w:rsidR="00042693" w:rsidRDefault="00042693" w:rsidP="00042693">
      <w:pPr>
        <w:spacing w:after="0" w:line="240" w:lineRule="auto"/>
        <w:jc w:val="both"/>
        <w:rPr>
          <w:rFonts w:ascii="Times New Roman" w:hAnsi="Times New Roman"/>
          <w:sz w:val="28"/>
          <w:szCs w:val="28"/>
        </w:rPr>
      </w:pPr>
      <w:bookmarkStart w:id="30" w:name="n59"/>
      <w:bookmarkEnd w:id="30"/>
      <w:r>
        <w:rPr>
          <w:rFonts w:ascii="Times New Roman" w:hAnsi="Times New Roman"/>
          <w:sz w:val="28"/>
          <w:szCs w:val="28"/>
        </w:rPr>
        <w:tab/>
        <w:t>заснованих в Україні міжнародними організаціями або за участю юридичних чи фізичних осіб інших держав, осіб без громадянства;</w:t>
      </w:r>
    </w:p>
    <w:p w:rsidR="00042693" w:rsidRDefault="00042693" w:rsidP="00042693">
      <w:pPr>
        <w:spacing w:after="0" w:line="240" w:lineRule="auto"/>
        <w:jc w:val="both"/>
        <w:rPr>
          <w:rFonts w:ascii="Times New Roman" w:hAnsi="Times New Roman"/>
          <w:sz w:val="28"/>
          <w:szCs w:val="28"/>
        </w:rPr>
      </w:pPr>
      <w:bookmarkStart w:id="31" w:name="n60"/>
      <w:bookmarkEnd w:id="31"/>
      <w:r>
        <w:rPr>
          <w:rFonts w:ascii="Times New Roman" w:hAnsi="Times New Roman"/>
          <w:sz w:val="28"/>
          <w:szCs w:val="28"/>
        </w:rPr>
        <w:tab/>
        <w:t>в яких понад 50 відсотків загального обсягу випуску становлять матеріали зарубіжних засобів масової інформації;</w:t>
      </w:r>
    </w:p>
    <w:p w:rsidR="00042693" w:rsidRDefault="00042693" w:rsidP="00042693">
      <w:pPr>
        <w:spacing w:after="0" w:line="240" w:lineRule="auto"/>
        <w:jc w:val="both"/>
        <w:rPr>
          <w:rFonts w:ascii="Times New Roman" w:hAnsi="Times New Roman"/>
          <w:sz w:val="28"/>
          <w:szCs w:val="28"/>
        </w:rPr>
      </w:pPr>
      <w:bookmarkStart w:id="32" w:name="n61"/>
      <w:bookmarkEnd w:id="32"/>
      <w:r>
        <w:rPr>
          <w:rFonts w:ascii="Times New Roman" w:hAnsi="Times New Roman"/>
          <w:sz w:val="28"/>
          <w:szCs w:val="28"/>
        </w:rPr>
        <w:tab/>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042693" w:rsidRDefault="00042693" w:rsidP="00042693">
      <w:pPr>
        <w:spacing w:after="0" w:line="240" w:lineRule="auto"/>
        <w:jc w:val="both"/>
        <w:rPr>
          <w:rFonts w:ascii="Times New Roman" w:hAnsi="Times New Roman"/>
          <w:sz w:val="28"/>
          <w:szCs w:val="28"/>
        </w:rPr>
      </w:pPr>
      <w:bookmarkStart w:id="33" w:name="n62"/>
      <w:bookmarkEnd w:id="33"/>
      <w:r>
        <w:rPr>
          <w:rFonts w:ascii="Times New Roman" w:hAnsi="Times New Roman"/>
          <w:sz w:val="28"/>
          <w:szCs w:val="28"/>
        </w:rPr>
        <w:tab/>
        <w:t>1</w:t>
      </w:r>
      <w:r>
        <w:rPr>
          <w:rFonts w:ascii="Times New Roman" w:hAnsi="Times New Roman"/>
          <w:sz w:val="28"/>
          <w:szCs w:val="28"/>
          <w:lang w:val="uk-UA"/>
        </w:rPr>
        <w:t>5</w:t>
      </w:r>
      <w:r>
        <w:rPr>
          <w:rFonts w:ascii="Times New Roman" w:hAnsi="Times New Roman"/>
          <w:sz w:val="28"/>
          <w:szCs w:val="28"/>
        </w:rPr>
        <w:t>. Розмір річної орендної плати у разі оренди іншого окремого індивідуально визначеного майна</w:t>
      </w:r>
      <w:r>
        <w:rPr>
          <w:rFonts w:ascii="Times New Roman" w:hAnsi="Times New Roman"/>
          <w:sz w:val="28"/>
          <w:szCs w:val="28"/>
          <w:lang w:val="uk-UA"/>
        </w:rPr>
        <w:t xml:space="preserve">, </w:t>
      </w:r>
      <w:r>
        <w:rPr>
          <w:rFonts w:ascii="Times New Roman" w:hAnsi="Times New Roman"/>
          <w:sz w:val="28"/>
          <w:szCs w:val="28"/>
        </w:rPr>
        <w:t>встановлюється на рівні 12 відсотків вартості об’єкта оренди.</w:t>
      </w:r>
    </w:p>
    <w:p w:rsidR="00042693" w:rsidRDefault="00042693" w:rsidP="00042693">
      <w:pPr>
        <w:spacing w:after="0" w:line="240" w:lineRule="auto"/>
        <w:jc w:val="both"/>
        <w:rPr>
          <w:rFonts w:ascii="Times New Roman" w:hAnsi="Times New Roman"/>
          <w:sz w:val="28"/>
          <w:szCs w:val="28"/>
        </w:rPr>
      </w:pPr>
      <w:bookmarkStart w:id="34" w:name="n63"/>
      <w:bookmarkEnd w:id="34"/>
      <w:r>
        <w:rPr>
          <w:rFonts w:ascii="Times New Roman" w:hAnsi="Times New Roman"/>
          <w:sz w:val="28"/>
          <w:szCs w:val="28"/>
        </w:rPr>
        <w:tab/>
        <w:t>Розмір річної орендної плати у разі оренди транспортних засобів встановлюється на рівні 10 відсотків вартості об’єкта оренди.</w:t>
      </w:r>
    </w:p>
    <w:p w:rsidR="00042693" w:rsidRDefault="00042693" w:rsidP="00042693">
      <w:pPr>
        <w:spacing w:after="0" w:line="240" w:lineRule="auto"/>
        <w:jc w:val="both"/>
        <w:rPr>
          <w:rFonts w:ascii="Times New Roman" w:hAnsi="Times New Roman"/>
          <w:sz w:val="28"/>
          <w:szCs w:val="28"/>
        </w:rPr>
      </w:pPr>
      <w:bookmarkStart w:id="35" w:name="n64"/>
      <w:bookmarkEnd w:id="35"/>
      <w:r>
        <w:rPr>
          <w:rFonts w:ascii="Times New Roman" w:hAnsi="Times New Roman"/>
          <w:sz w:val="28"/>
          <w:szCs w:val="28"/>
        </w:rPr>
        <w:tab/>
        <w:t>У разі коли орендарем є суб’єкт малого підприємництва, розмір річної орендної плати за оренду іншого окремого індивідуально визначеного майна, становить 7 відсотків вартості об’єкта оренди.</w:t>
      </w:r>
    </w:p>
    <w:p w:rsidR="00042693" w:rsidRDefault="00042693" w:rsidP="00042693">
      <w:pPr>
        <w:spacing w:after="0" w:line="240" w:lineRule="auto"/>
        <w:jc w:val="both"/>
        <w:rPr>
          <w:rFonts w:ascii="Times New Roman" w:hAnsi="Times New Roman"/>
          <w:sz w:val="28"/>
          <w:szCs w:val="28"/>
          <w:lang w:val="uk-UA"/>
        </w:rPr>
      </w:pPr>
      <w:bookmarkStart w:id="36" w:name="n65"/>
      <w:bookmarkStart w:id="37" w:name="n66"/>
      <w:bookmarkEnd w:id="36"/>
      <w:bookmarkEnd w:id="37"/>
      <w:r>
        <w:rPr>
          <w:rFonts w:ascii="Times New Roman" w:hAnsi="Times New Roman"/>
          <w:sz w:val="28"/>
          <w:szCs w:val="28"/>
          <w:lang w:val="uk-UA"/>
        </w:rPr>
        <w:tab/>
        <w:t>16. Розмір місячної орендної плати у розмірі 1 гривні за 1 кв. метр занедбаної пам’ятки архітектури встановлюється кваліфікованій особі, визначеній</w:t>
      </w:r>
      <w:r>
        <w:rPr>
          <w:rFonts w:ascii="Times New Roman" w:hAnsi="Times New Roman"/>
          <w:sz w:val="28"/>
          <w:szCs w:val="28"/>
        </w:rPr>
        <w:t> </w:t>
      </w:r>
      <w:hyperlink r:id="rId11" w:anchor="n784" w:tgtFrame="_blank" w:history="1">
        <w:r>
          <w:rPr>
            <w:rStyle w:val="a4"/>
            <w:rFonts w:ascii="Times New Roman" w:hAnsi="Times New Roman"/>
            <w:sz w:val="28"/>
            <w:szCs w:val="28"/>
            <w:lang w:val="uk-UA"/>
          </w:rPr>
          <w:t>пунктом 183</w:t>
        </w:r>
      </w:hyperlink>
      <w:r>
        <w:rPr>
          <w:rFonts w:ascii="Times New Roman" w:hAnsi="Times New Roman"/>
          <w:sz w:val="28"/>
          <w:szCs w:val="28"/>
        </w:rPr>
        <w:t> </w:t>
      </w:r>
      <w:r>
        <w:rPr>
          <w:rFonts w:ascii="Times New Roman" w:hAnsi="Times New Roman"/>
          <w:sz w:val="28"/>
          <w:szCs w:val="28"/>
          <w:lang w:val="uk-UA"/>
        </w:rPr>
        <w:t>Порядку, на підставі рішення орендодавця, прийнятого відповідно до пункту 191 Порядку, орендарям, які отримали таку пам’ятку в довгострокову пільгову оренду відповідно до пунктів 183-191 Порядку.</w:t>
      </w:r>
    </w:p>
    <w:p w:rsidR="00042693" w:rsidRDefault="00042693" w:rsidP="00042693">
      <w:pPr>
        <w:spacing w:after="0" w:line="240" w:lineRule="auto"/>
        <w:jc w:val="both"/>
        <w:rPr>
          <w:rFonts w:ascii="Times New Roman" w:hAnsi="Times New Roman"/>
          <w:sz w:val="28"/>
          <w:szCs w:val="28"/>
        </w:rPr>
      </w:pPr>
      <w:bookmarkStart w:id="38" w:name="n67"/>
      <w:bookmarkEnd w:id="38"/>
      <w:r w:rsidRPr="00042693">
        <w:rPr>
          <w:rFonts w:ascii="Times New Roman" w:hAnsi="Times New Roman"/>
          <w:sz w:val="28"/>
          <w:szCs w:val="28"/>
          <w:lang w:val="uk-UA"/>
        </w:rPr>
        <w:tab/>
      </w:r>
      <w:r>
        <w:rPr>
          <w:rFonts w:ascii="Times New Roman" w:hAnsi="Times New Roman"/>
          <w:sz w:val="28"/>
          <w:szCs w:val="28"/>
        </w:rPr>
        <w:t>17. Встановлення орендної плати здійснюється з урахуванням вимог </w:t>
      </w:r>
      <w:hyperlink r:id="rId12" w:tgtFrame="_blank" w:history="1">
        <w:r>
          <w:rPr>
            <w:rStyle w:val="a4"/>
            <w:rFonts w:ascii="Times New Roman" w:hAnsi="Times New Roman"/>
            <w:sz w:val="28"/>
            <w:szCs w:val="28"/>
          </w:rPr>
          <w:t>Закону України</w:t>
        </w:r>
      </w:hyperlink>
      <w:r>
        <w:rPr>
          <w:rFonts w:ascii="Times New Roman" w:hAnsi="Times New Roman"/>
          <w:sz w:val="28"/>
          <w:szCs w:val="28"/>
        </w:rPr>
        <w:t> “Про державну допомогу суб’єктам господарювання” для:</w:t>
      </w:r>
    </w:p>
    <w:p w:rsidR="00042693" w:rsidRDefault="00042693" w:rsidP="00042693">
      <w:pPr>
        <w:spacing w:after="0" w:line="240" w:lineRule="auto"/>
        <w:jc w:val="both"/>
        <w:rPr>
          <w:rFonts w:ascii="Times New Roman" w:hAnsi="Times New Roman"/>
          <w:sz w:val="28"/>
          <w:szCs w:val="28"/>
        </w:rPr>
      </w:pPr>
      <w:bookmarkStart w:id="39" w:name="n68"/>
      <w:bookmarkEnd w:id="39"/>
      <w:r>
        <w:rPr>
          <w:rFonts w:ascii="Times New Roman" w:hAnsi="Times New Roman"/>
          <w:sz w:val="28"/>
          <w:szCs w:val="28"/>
        </w:rPr>
        <w:tab/>
        <w:t>- суб’єктів господарювання, передбачених </w:t>
      </w:r>
      <w:hyperlink r:id="rId13" w:anchor="n176" w:tgtFrame="_blank" w:history="1">
        <w:r>
          <w:rPr>
            <w:rStyle w:val="a4"/>
            <w:rFonts w:ascii="Times New Roman" w:hAnsi="Times New Roman"/>
            <w:sz w:val="28"/>
            <w:szCs w:val="28"/>
          </w:rPr>
          <w:t>частиною другою</w:t>
        </w:r>
      </w:hyperlink>
      <w:r>
        <w:rPr>
          <w:rFonts w:ascii="Times New Roman" w:hAnsi="Times New Roman"/>
          <w:sz w:val="28"/>
          <w:szCs w:val="28"/>
        </w:rPr>
        <w:t> статті 15 Закону;</w:t>
      </w:r>
    </w:p>
    <w:p w:rsidR="00042693" w:rsidRPr="00042693" w:rsidRDefault="00042693" w:rsidP="00042693">
      <w:pPr>
        <w:spacing w:after="0" w:line="240" w:lineRule="auto"/>
        <w:jc w:val="both"/>
        <w:rPr>
          <w:rFonts w:ascii="Times New Roman" w:hAnsi="Times New Roman"/>
          <w:sz w:val="28"/>
          <w:szCs w:val="28"/>
          <w:lang w:val="uk-UA"/>
        </w:rPr>
      </w:pPr>
      <w:bookmarkStart w:id="40" w:name="n69"/>
      <w:bookmarkEnd w:id="40"/>
      <w:r>
        <w:rPr>
          <w:rFonts w:ascii="Times New Roman" w:hAnsi="Times New Roman"/>
          <w:sz w:val="28"/>
          <w:szCs w:val="28"/>
          <w:lang w:val="uk-UA"/>
        </w:rPr>
        <w:tab/>
        <w:t xml:space="preserve">- </w:t>
      </w:r>
      <w:r w:rsidRPr="00042693">
        <w:rPr>
          <w:rFonts w:ascii="Times New Roman" w:hAnsi="Times New Roman"/>
          <w:sz w:val="28"/>
          <w:szCs w:val="28"/>
          <w:lang w:val="uk-UA"/>
        </w:rPr>
        <w:t xml:space="preserve">підприємств, установ, організацій, включених відповідно до рішення </w:t>
      </w:r>
      <w:r>
        <w:rPr>
          <w:rFonts w:ascii="Times New Roman" w:hAnsi="Times New Roman"/>
          <w:sz w:val="28"/>
          <w:szCs w:val="28"/>
          <w:lang w:val="uk-UA"/>
        </w:rPr>
        <w:t>Боярської міської ради</w:t>
      </w:r>
      <w:r w:rsidRPr="00042693">
        <w:rPr>
          <w:rFonts w:ascii="Times New Roman" w:hAnsi="Times New Roman"/>
          <w:sz w:val="28"/>
          <w:szCs w:val="28"/>
          <w:lang w:val="uk-UA"/>
        </w:rPr>
        <w:t xml:space="preserve">, до переліку підприємств, установ, організацій, що </w:t>
      </w:r>
      <w:r w:rsidRPr="00042693">
        <w:rPr>
          <w:rFonts w:ascii="Times New Roman" w:hAnsi="Times New Roman"/>
          <w:sz w:val="28"/>
          <w:szCs w:val="28"/>
          <w:lang w:val="uk-UA"/>
        </w:rPr>
        <w:lastRenderedPageBreak/>
        <w:t>надають соціально важливі послуги населенню, - у разі встановлення орендної плати на рівні нижчому, ніж визначено</w:t>
      </w:r>
      <w:r>
        <w:rPr>
          <w:rFonts w:ascii="Times New Roman" w:hAnsi="Times New Roman"/>
          <w:sz w:val="28"/>
          <w:szCs w:val="28"/>
        </w:rPr>
        <w:t> </w:t>
      </w:r>
      <w:hyperlink r:id="rId14" w:anchor="n239" w:tgtFrame="_blank" w:history="1">
        <w:r w:rsidRPr="00042693">
          <w:rPr>
            <w:rStyle w:val="a4"/>
            <w:rFonts w:ascii="Times New Roman" w:hAnsi="Times New Roman"/>
            <w:sz w:val="28"/>
            <w:szCs w:val="28"/>
            <w:lang w:val="uk-UA"/>
          </w:rPr>
          <w:t>пунктом 52</w:t>
        </w:r>
      </w:hyperlink>
      <w:r>
        <w:rPr>
          <w:rFonts w:ascii="Times New Roman" w:hAnsi="Times New Roman"/>
          <w:sz w:val="28"/>
          <w:szCs w:val="28"/>
        </w:rPr>
        <w:t> </w:t>
      </w:r>
      <w:r w:rsidRPr="00042693">
        <w:rPr>
          <w:rFonts w:ascii="Times New Roman" w:hAnsi="Times New Roman"/>
          <w:sz w:val="28"/>
          <w:szCs w:val="28"/>
          <w:lang w:val="uk-UA"/>
        </w:rPr>
        <w:t>Порядку.</w:t>
      </w:r>
    </w:p>
    <w:p w:rsidR="00042693" w:rsidRPr="00042693" w:rsidRDefault="00042693" w:rsidP="00042693">
      <w:pPr>
        <w:spacing w:after="0" w:line="240" w:lineRule="auto"/>
        <w:jc w:val="both"/>
        <w:rPr>
          <w:rFonts w:ascii="Times New Roman" w:hAnsi="Times New Roman"/>
          <w:sz w:val="28"/>
          <w:szCs w:val="28"/>
          <w:lang w:val="uk-UA"/>
        </w:rPr>
      </w:pPr>
      <w:bookmarkStart w:id="41" w:name="n70"/>
      <w:bookmarkEnd w:id="41"/>
      <w:r w:rsidRPr="00042693">
        <w:rPr>
          <w:rFonts w:ascii="Times New Roman" w:hAnsi="Times New Roman"/>
          <w:sz w:val="28"/>
          <w:szCs w:val="28"/>
          <w:lang w:val="uk-UA"/>
        </w:rPr>
        <w:tab/>
        <w:t>18. Якщо орендна плата визначена на підставі цієї Методики (крім</w:t>
      </w:r>
      <w:r>
        <w:rPr>
          <w:rFonts w:ascii="Times New Roman" w:hAnsi="Times New Roman"/>
          <w:sz w:val="28"/>
          <w:szCs w:val="28"/>
        </w:rPr>
        <w:t> </w:t>
      </w:r>
      <w:r>
        <w:rPr>
          <w:rFonts w:ascii="Times New Roman" w:hAnsi="Times New Roman"/>
          <w:sz w:val="28"/>
          <w:szCs w:val="28"/>
          <w:lang w:val="uk-UA"/>
        </w:rPr>
        <w:t>пункту 14</w:t>
      </w:r>
      <w:r>
        <w:rPr>
          <w:rFonts w:ascii="Times New Roman" w:hAnsi="Times New Roman"/>
          <w:sz w:val="28"/>
          <w:szCs w:val="28"/>
        </w:rPr>
        <w:t> </w:t>
      </w:r>
      <w:r w:rsidRPr="00042693">
        <w:rPr>
          <w:rFonts w:ascii="Times New Roman" w:hAnsi="Times New Roman"/>
          <w:sz w:val="28"/>
          <w:szCs w:val="28"/>
          <w:lang w:val="uk-UA"/>
        </w:rPr>
        <w:t>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042693" w:rsidRDefault="00042693" w:rsidP="00042693">
      <w:pPr>
        <w:spacing w:after="0" w:line="240" w:lineRule="auto"/>
        <w:jc w:val="both"/>
        <w:rPr>
          <w:rFonts w:ascii="Times New Roman" w:hAnsi="Times New Roman"/>
          <w:sz w:val="28"/>
          <w:szCs w:val="28"/>
        </w:rPr>
      </w:pPr>
      <w:bookmarkStart w:id="42" w:name="n71"/>
      <w:bookmarkEnd w:id="42"/>
      <w:r w:rsidRPr="00042693">
        <w:rPr>
          <w:rFonts w:ascii="Times New Roman" w:hAnsi="Times New Roman"/>
          <w:sz w:val="28"/>
          <w:szCs w:val="28"/>
          <w:lang w:val="uk-UA"/>
        </w:rPr>
        <w:tab/>
      </w:r>
      <w:r>
        <w:rPr>
          <w:rFonts w:ascii="Times New Roman" w:hAnsi="Times New Roman"/>
          <w:sz w:val="28"/>
          <w:szCs w:val="28"/>
        </w:rPr>
        <w:t>19.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042693" w:rsidRDefault="00042693" w:rsidP="00042693">
      <w:pPr>
        <w:spacing w:after="0" w:line="240" w:lineRule="auto"/>
        <w:jc w:val="both"/>
        <w:rPr>
          <w:rFonts w:ascii="Times New Roman" w:hAnsi="Times New Roman"/>
          <w:sz w:val="28"/>
          <w:szCs w:val="28"/>
        </w:rPr>
      </w:pPr>
      <w:bookmarkStart w:id="43" w:name="n72"/>
      <w:bookmarkEnd w:id="43"/>
      <w:r>
        <w:rPr>
          <w:rFonts w:ascii="Times New Roman" w:hAnsi="Times New Roman"/>
          <w:sz w:val="28"/>
          <w:szCs w:val="28"/>
          <w:lang w:val="uk-UA"/>
        </w:rPr>
        <w:tab/>
      </w:r>
      <w:r>
        <w:rPr>
          <w:rFonts w:ascii="Times New Roman" w:hAnsi="Times New Roman"/>
          <w:sz w:val="28"/>
          <w:szCs w:val="28"/>
        </w:rPr>
        <w:t>Орендна плата, встановлена відповідно до </w:t>
      </w:r>
      <w:r>
        <w:rPr>
          <w:rFonts w:ascii="Times New Roman" w:hAnsi="Times New Roman"/>
          <w:sz w:val="28"/>
          <w:szCs w:val="28"/>
          <w:lang w:val="uk-UA"/>
        </w:rPr>
        <w:t xml:space="preserve">пункту 14 </w:t>
      </w:r>
      <w:r>
        <w:rPr>
          <w:rFonts w:ascii="Times New Roman" w:hAnsi="Times New Roman"/>
          <w:sz w:val="28"/>
          <w:szCs w:val="28"/>
        </w:rPr>
        <w:t>цієї Методики, не підлягає коригуванню на індекс інфляції.</w:t>
      </w:r>
    </w:p>
    <w:p w:rsidR="00042693" w:rsidRDefault="00042693" w:rsidP="00042693">
      <w:pPr>
        <w:spacing w:after="0" w:line="240" w:lineRule="auto"/>
        <w:jc w:val="both"/>
        <w:rPr>
          <w:rFonts w:ascii="Times New Roman" w:hAnsi="Times New Roman"/>
          <w:sz w:val="28"/>
          <w:szCs w:val="28"/>
          <w:lang w:val="uk-UA"/>
        </w:rPr>
      </w:pPr>
      <w:bookmarkStart w:id="44" w:name="n73"/>
      <w:bookmarkEnd w:id="44"/>
      <w:r>
        <w:rPr>
          <w:rFonts w:ascii="Times New Roman" w:hAnsi="Times New Roman"/>
          <w:sz w:val="28"/>
          <w:szCs w:val="28"/>
        </w:rPr>
        <w:tab/>
        <w:t>20. У разі оренди дипломатичними представництвами, консульськими установами іноземних держав, представництвами міжнародних організацій в Україні іншого окремого індивідуально визначеного майна розмір річної орендної плати встановлюється на рівні 12 відсотків вартості орендованого майна за результатами незалежної оцінки.</w:t>
      </w:r>
    </w:p>
    <w:p w:rsidR="00042693" w:rsidRDefault="00042693" w:rsidP="00042693">
      <w:pPr>
        <w:spacing w:after="0" w:line="240" w:lineRule="auto"/>
        <w:jc w:val="both"/>
        <w:rPr>
          <w:rFonts w:ascii="Times New Roman" w:hAnsi="Times New Roman"/>
          <w:sz w:val="28"/>
          <w:szCs w:val="28"/>
        </w:rPr>
      </w:pPr>
      <w:bookmarkStart w:id="45" w:name="n74"/>
      <w:bookmarkEnd w:id="45"/>
      <w:r>
        <w:rPr>
          <w:rFonts w:ascii="Times New Roman" w:hAnsi="Times New Roman"/>
          <w:sz w:val="28"/>
          <w:szCs w:val="28"/>
          <w:lang w:val="uk-UA"/>
        </w:rPr>
        <w:tab/>
      </w:r>
      <w:r>
        <w:rPr>
          <w:rFonts w:ascii="Times New Roman" w:hAnsi="Times New Roman"/>
          <w:sz w:val="28"/>
          <w:szCs w:val="28"/>
        </w:rPr>
        <w:t>Якщо міжнародними договорами України, згода на обов’язковість яких надана Верховною Радою України, встановлено інші правила, ніж ті, що містяться у цій Методиці, застосовуються правила міжнародного договору України.</w:t>
      </w:r>
    </w:p>
    <w:p w:rsidR="00042693" w:rsidRDefault="00042693" w:rsidP="00042693">
      <w:pPr>
        <w:shd w:val="clear" w:color="auto" w:fill="FFFFFF" w:themeFill="background1"/>
        <w:spacing w:after="0" w:line="240" w:lineRule="auto"/>
        <w:ind w:left="7788"/>
        <w:jc w:val="both"/>
        <w:rPr>
          <w:rFonts w:ascii="Times New Roman" w:hAnsi="Times New Roman"/>
          <w:sz w:val="28"/>
          <w:szCs w:val="28"/>
          <w:lang w:val="uk-UA"/>
        </w:rPr>
      </w:pPr>
      <w:bookmarkStart w:id="46" w:name="n249"/>
      <w:bookmarkStart w:id="47" w:name="n75"/>
      <w:bookmarkStart w:id="48" w:name="n76"/>
      <w:bookmarkEnd w:id="46"/>
      <w:bookmarkEnd w:id="47"/>
      <w:bookmarkEnd w:id="48"/>
    </w:p>
    <w:p w:rsidR="005F5277" w:rsidRDefault="005F5277" w:rsidP="00042693">
      <w:pPr>
        <w:shd w:val="clear" w:color="auto" w:fill="FFFFFF" w:themeFill="background1"/>
        <w:spacing w:after="0" w:line="240" w:lineRule="auto"/>
        <w:ind w:left="7788"/>
        <w:jc w:val="both"/>
        <w:rPr>
          <w:rFonts w:ascii="Times New Roman" w:hAnsi="Times New Roman"/>
          <w:sz w:val="28"/>
          <w:szCs w:val="28"/>
          <w:lang w:val="uk-UA"/>
        </w:rPr>
      </w:pPr>
    </w:p>
    <w:p w:rsidR="005F5277" w:rsidRDefault="005F5277" w:rsidP="00042693">
      <w:pPr>
        <w:shd w:val="clear" w:color="auto" w:fill="FFFFFF" w:themeFill="background1"/>
        <w:spacing w:after="0" w:line="240" w:lineRule="auto"/>
        <w:ind w:left="7788"/>
        <w:jc w:val="both"/>
        <w:rPr>
          <w:rFonts w:ascii="Times New Roman" w:hAnsi="Times New Roman"/>
          <w:sz w:val="28"/>
          <w:szCs w:val="28"/>
          <w:lang w:val="uk-UA"/>
        </w:rPr>
      </w:pPr>
    </w:p>
    <w:p w:rsidR="00042693" w:rsidRDefault="00042693" w:rsidP="00042693">
      <w:pPr>
        <w:shd w:val="clear" w:color="auto" w:fill="FFFFFF" w:themeFill="background1"/>
        <w:spacing w:after="0" w:line="240" w:lineRule="auto"/>
        <w:ind w:left="7788"/>
        <w:jc w:val="both"/>
        <w:rPr>
          <w:rFonts w:ascii="Times New Roman" w:hAnsi="Times New Roman"/>
          <w:sz w:val="28"/>
          <w:szCs w:val="28"/>
          <w:lang w:val="uk-UA"/>
        </w:rPr>
      </w:pPr>
    </w:p>
    <w:p w:rsidR="005F5277" w:rsidRDefault="005F5277" w:rsidP="005F5277">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Секретар сільської ради                                                         Ольга СТЕПАНЮК</w:t>
      </w:r>
    </w:p>
    <w:p w:rsidR="00042693" w:rsidRDefault="00042693" w:rsidP="00042693">
      <w:pPr>
        <w:shd w:val="clear" w:color="auto" w:fill="FFFFFF" w:themeFill="background1"/>
        <w:spacing w:after="0" w:line="240" w:lineRule="auto"/>
        <w:ind w:left="7788"/>
        <w:jc w:val="both"/>
        <w:rPr>
          <w:rFonts w:ascii="Times New Roman" w:hAnsi="Times New Roman"/>
          <w:sz w:val="28"/>
          <w:szCs w:val="28"/>
          <w:lang w:val="uk-UA"/>
        </w:rPr>
      </w:pPr>
    </w:p>
    <w:p w:rsidR="00042693" w:rsidRDefault="00042693" w:rsidP="00042693">
      <w:pPr>
        <w:shd w:val="clear" w:color="auto" w:fill="FFFFFF" w:themeFill="background1"/>
        <w:spacing w:after="0" w:line="240" w:lineRule="auto"/>
        <w:ind w:left="7788"/>
        <w:jc w:val="both"/>
        <w:rPr>
          <w:rFonts w:ascii="Times New Roman" w:hAnsi="Times New Roman"/>
          <w:sz w:val="28"/>
          <w:szCs w:val="28"/>
          <w:lang w:val="uk-UA"/>
        </w:rPr>
      </w:pPr>
    </w:p>
    <w:p w:rsidR="00042693" w:rsidRDefault="00042693" w:rsidP="00042693">
      <w:pPr>
        <w:shd w:val="clear" w:color="auto" w:fill="FFFFFF" w:themeFill="background1"/>
        <w:spacing w:after="0" w:line="240" w:lineRule="auto"/>
        <w:ind w:left="7788"/>
        <w:jc w:val="both"/>
        <w:rPr>
          <w:rFonts w:ascii="Times New Roman" w:hAnsi="Times New Roman"/>
          <w:sz w:val="28"/>
          <w:szCs w:val="28"/>
          <w:lang w:val="uk-UA"/>
        </w:rPr>
      </w:pPr>
    </w:p>
    <w:p w:rsidR="00042693" w:rsidRDefault="00042693" w:rsidP="00042693">
      <w:pPr>
        <w:shd w:val="clear" w:color="auto" w:fill="FFFFFF" w:themeFill="background1"/>
        <w:spacing w:after="0" w:line="240" w:lineRule="auto"/>
        <w:ind w:left="7788"/>
        <w:jc w:val="both"/>
        <w:rPr>
          <w:rFonts w:ascii="Times New Roman" w:hAnsi="Times New Roman"/>
          <w:sz w:val="28"/>
          <w:szCs w:val="28"/>
          <w:lang w:val="uk-UA"/>
        </w:rPr>
      </w:pPr>
    </w:p>
    <w:p w:rsidR="00BA5847" w:rsidRDefault="00BA5847" w:rsidP="00042693">
      <w:pPr>
        <w:shd w:val="clear" w:color="auto" w:fill="FFFFFF" w:themeFill="background1"/>
        <w:spacing w:after="0" w:line="240" w:lineRule="auto"/>
        <w:ind w:left="7788"/>
        <w:jc w:val="both"/>
        <w:rPr>
          <w:rFonts w:ascii="Times New Roman" w:hAnsi="Times New Roman"/>
          <w:sz w:val="28"/>
          <w:szCs w:val="28"/>
          <w:lang w:val="uk-UA"/>
        </w:rPr>
      </w:pPr>
    </w:p>
    <w:p w:rsidR="00BA5847" w:rsidRDefault="00BA5847" w:rsidP="00042693">
      <w:pPr>
        <w:shd w:val="clear" w:color="auto" w:fill="FFFFFF" w:themeFill="background1"/>
        <w:spacing w:after="0" w:line="240" w:lineRule="auto"/>
        <w:ind w:left="7788"/>
        <w:jc w:val="both"/>
        <w:rPr>
          <w:rFonts w:ascii="Times New Roman" w:hAnsi="Times New Roman"/>
          <w:sz w:val="28"/>
          <w:szCs w:val="28"/>
          <w:lang w:val="uk-UA"/>
        </w:rPr>
      </w:pPr>
    </w:p>
    <w:p w:rsidR="00BA5847" w:rsidRDefault="00BA5847" w:rsidP="00042693">
      <w:pPr>
        <w:shd w:val="clear" w:color="auto" w:fill="FFFFFF" w:themeFill="background1"/>
        <w:spacing w:after="0" w:line="240" w:lineRule="auto"/>
        <w:ind w:left="7788"/>
        <w:jc w:val="both"/>
        <w:rPr>
          <w:rFonts w:ascii="Times New Roman" w:hAnsi="Times New Roman"/>
          <w:sz w:val="28"/>
          <w:szCs w:val="28"/>
          <w:lang w:val="uk-UA"/>
        </w:rPr>
      </w:pPr>
    </w:p>
    <w:p w:rsidR="00BA5847" w:rsidRDefault="00BA5847" w:rsidP="00042693">
      <w:pPr>
        <w:shd w:val="clear" w:color="auto" w:fill="FFFFFF" w:themeFill="background1"/>
        <w:spacing w:after="0" w:line="240" w:lineRule="auto"/>
        <w:ind w:left="7788"/>
        <w:jc w:val="both"/>
        <w:rPr>
          <w:rFonts w:ascii="Times New Roman" w:hAnsi="Times New Roman"/>
          <w:sz w:val="28"/>
          <w:szCs w:val="28"/>
          <w:lang w:val="uk-UA"/>
        </w:rPr>
      </w:pPr>
    </w:p>
    <w:p w:rsidR="00BA5847" w:rsidRDefault="00BA5847" w:rsidP="00042693">
      <w:pPr>
        <w:shd w:val="clear" w:color="auto" w:fill="FFFFFF" w:themeFill="background1"/>
        <w:spacing w:after="0" w:line="240" w:lineRule="auto"/>
        <w:ind w:left="7788"/>
        <w:jc w:val="both"/>
        <w:rPr>
          <w:rFonts w:ascii="Times New Roman" w:hAnsi="Times New Roman"/>
          <w:sz w:val="28"/>
          <w:szCs w:val="28"/>
          <w:lang w:val="uk-UA"/>
        </w:rPr>
      </w:pPr>
    </w:p>
    <w:p w:rsidR="00BA5847" w:rsidRDefault="00BA5847" w:rsidP="00042693">
      <w:pPr>
        <w:shd w:val="clear" w:color="auto" w:fill="FFFFFF" w:themeFill="background1"/>
        <w:spacing w:after="0" w:line="240" w:lineRule="auto"/>
        <w:ind w:left="7788"/>
        <w:jc w:val="both"/>
        <w:rPr>
          <w:rFonts w:ascii="Times New Roman" w:hAnsi="Times New Roman"/>
          <w:sz w:val="28"/>
          <w:szCs w:val="28"/>
          <w:lang w:val="uk-UA"/>
        </w:rPr>
      </w:pPr>
    </w:p>
    <w:p w:rsidR="00BA5847" w:rsidRDefault="00BA5847" w:rsidP="00042693">
      <w:pPr>
        <w:shd w:val="clear" w:color="auto" w:fill="FFFFFF" w:themeFill="background1"/>
        <w:spacing w:after="0" w:line="240" w:lineRule="auto"/>
        <w:ind w:left="7788"/>
        <w:jc w:val="both"/>
        <w:rPr>
          <w:rFonts w:ascii="Times New Roman" w:hAnsi="Times New Roman"/>
          <w:sz w:val="28"/>
          <w:szCs w:val="28"/>
          <w:lang w:val="uk-UA"/>
        </w:rPr>
      </w:pPr>
    </w:p>
    <w:p w:rsidR="00BA5847" w:rsidRDefault="00BA5847" w:rsidP="00042693">
      <w:pPr>
        <w:shd w:val="clear" w:color="auto" w:fill="FFFFFF" w:themeFill="background1"/>
        <w:spacing w:after="0" w:line="240" w:lineRule="auto"/>
        <w:ind w:left="7788"/>
        <w:jc w:val="both"/>
        <w:rPr>
          <w:rFonts w:ascii="Times New Roman" w:hAnsi="Times New Roman"/>
          <w:sz w:val="28"/>
          <w:szCs w:val="28"/>
          <w:lang w:val="uk-UA"/>
        </w:rPr>
      </w:pPr>
    </w:p>
    <w:p w:rsidR="00BA5847" w:rsidRDefault="00BA5847" w:rsidP="00042693">
      <w:pPr>
        <w:shd w:val="clear" w:color="auto" w:fill="FFFFFF" w:themeFill="background1"/>
        <w:spacing w:after="0" w:line="240" w:lineRule="auto"/>
        <w:ind w:left="7788"/>
        <w:jc w:val="both"/>
        <w:rPr>
          <w:rFonts w:ascii="Times New Roman" w:hAnsi="Times New Roman"/>
          <w:sz w:val="28"/>
          <w:szCs w:val="28"/>
          <w:lang w:val="uk-UA"/>
        </w:rPr>
      </w:pPr>
    </w:p>
    <w:p w:rsidR="00BA5847" w:rsidRDefault="00BA5847" w:rsidP="00042693">
      <w:pPr>
        <w:shd w:val="clear" w:color="auto" w:fill="FFFFFF" w:themeFill="background1"/>
        <w:spacing w:after="0" w:line="240" w:lineRule="auto"/>
        <w:ind w:left="7788"/>
        <w:jc w:val="both"/>
        <w:rPr>
          <w:rFonts w:ascii="Times New Roman" w:hAnsi="Times New Roman"/>
          <w:sz w:val="28"/>
          <w:szCs w:val="28"/>
          <w:lang w:val="uk-UA"/>
        </w:rPr>
      </w:pPr>
    </w:p>
    <w:p w:rsidR="00042693" w:rsidRDefault="00042693" w:rsidP="00042693">
      <w:pPr>
        <w:spacing w:after="0" w:line="240" w:lineRule="auto"/>
        <w:jc w:val="both"/>
        <w:rPr>
          <w:lang w:val="uk-UA"/>
        </w:rPr>
      </w:pPr>
    </w:p>
    <w:p w:rsidR="00042693" w:rsidRPr="00EB575D" w:rsidRDefault="00042693" w:rsidP="00042693">
      <w:pPr>
        <w:shd w:val="clear" w:color="auto" w:fill="FFFFFF"/>
        <w:spacing w:after="0" w:line="161" w:lineRule="atLeast"/>
        <w:textAlignment w:val="baseline"/>
        <w:rPr>
          <w:rFonts w:ascii="Times New Roman" w:eastAsia="Times New Roman" w:hAnsi="Times New Roman" w:cs="Times New Roman"/>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sidRPr="00EB575D">
        <w:rPr>
          <w:rFonts w:ascii="Times New Roman" w:eastAsia="Times New Roman" w:hAnsi="Times New Roman" w:cs="Times New Roman"/>
          <w:bdr w:val="none" w:sz="0" w:space="0" w:color="auto" w:frame="1"/>
          <w:lang w:val="uk-UA"/>
        </w:rPr>
        <w:t>Додаток 3</w:t>
      </w:r>
    </w:p>
    <w:p w:rsidR="00042693" w:rsidRPr="00EB575D" w:rsidRDefault="00BA5847" w:rsidP="00042693">
      <w:pPr>
        <w:shd w:val="clear" w:color="auto" w:fill="FFFFFF"/>
        <w:spacing w:after="0" w:line="161" w:lineRule="atLeast"/>
        <w:textAlignment w:val="baseline"/>
        <w:rPr>
          <w:rFonts w:ascii="Times New Roman" w:eastAsia="Times New Roman" w:hAnsi="Times New Roman" w:cs="Times New Roman"/>
          <w:bdr w:val="none" w:sz="0" w:space="0" w:color="auto" w:frame="1"/>
          <w:lang w:val="uk-UA"/>
        </w:rPr>
      </w:pP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t xml:space="preserve">           </w:t>
      </w:r>
      <w:r w:rsidR="00042693" w:rsidRPr="00EB575D">
        <w:rPr>
          <w:rFonts w:ascii="Times New Roman" w:eastAsia="Times New Roman" w:hAnsi="Times New Roman" w:cs="Times New Roman"/>
          <w:bdr w:val="none" w:sz="0" w:space="0" w:color="auto" w:frame="1"/>
          <w:lang w:val="uk-UA"/>
        </w:rPr>
        <w:t>до рішення сесії</w:t>
      </w:r>
    </w:p>
    <w:p w:rsidR="00042693" w:rsidRPr="00EB575D" w:rsidRDefault="00BA5847" w:rsidP="00042693">
      <w:pPr>
        <w:shd w:val="clear" w:color="auto" w:fill="FFFFFF"/>
        <w:spacing w:after="0" w:line="161" w:lineRule="atLeast"/>
        <w:textAlignment w:val="baseline"/>
        <w:rPr>
          <w:rFonts w:ascii="Times New Roman" w:eastAsia="Times New Roman" w:hAnsi="Times New Roman" w:cs="Times New Roman"/>
          <w:bdr w:val="none" w:sz="0" w:space="0" w:color="auto" w:frame="1"/>
          <w:lang w:val="uk-UA"/>
        </w:rPr>
      </w:pP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t xml:space="preserve">           </w:t>
      </w:r>
      <w:r w:rsidR="005F5277" w:rsidRPr="00EB575D">
        <w:rPr>
          <w:rFonts w:ascii="Times New Roman" w:eastAsia="Times New Roman" w:hAnsi="Times New Roman" w:cs="Times New Roman"/>
          <w:bdr w:val="none" w:sz="0" w:space="0" w:color="auto" w:frame="1"/>
          <w:lang w:val="uk-UA"/>
        </w:rPr>
        <w:t xml:space="preserve">Баштечківської </w:t>
      </w:r>
      <w:r w:rsidR="00EB575D" w:rsidRPr="00EB575D">
        <w:rPr>
          <w:rFonts w:ascii="Times New Roman" w:eastAsia="Times New Roman" w:hAnsi="Times New Roman" w:cs="Times New Roman"/>
          <w:bdr w:val="none" w:sz="0" w:space="0" w:color="auto" w:frame="1"/>
          <w:lang w:val="uk-UA"/>
        </w:rPr>
        <w:t>сільської ради</w:t>
      </w:r>
      <w:r w:rsidR="00EB575D">
        <w:rPr>
          <w:rFonts w:ascii="Times New Roman" w:eastAsia="Times New Roman" w:hAnsi="Times New Roman" w:cs="Times New Roman"/>
          <w:bdr w:val="none" w:sz="0" w:space="0" w:color="auto" w:frame="1"/>
          <w:lang w:val="uk-UA"/>
        </w:rPr>
        <w:t xml:space="preserve">        </w:t>
      </w:r>
    </w:p>
    <w:p w:rsidR="00042693" w:rsidRPr="00EB575D" w:rsidRDefault="00EB575D" w:rsidP="00042693">
      <w:pPr>
        <w:shd w:val="clear" w:color="auto" w:fill="FFFFFF"/>
        <w:spacing w:after="0" w:line="161" w:lineRule="atLeast"/>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Pr>
          <w:rFonts w:ascii="Times New Roman" w:eastAsia="Times New Roman" w:hAnsi="Times New Roman" w:cs="Times New Roman"/>
          <w:bdr w:val="none" w:sz="0" w:space="0" w:color="auto" w:frame="1"/>
          <w:lang w:val="uk-UA"/>
        </w:rPr>
        <w:tab/>
      </w:r>
      <w:r w:rsidR="00BA5847">
        <w:rPr>
          <w:rFonts w:ascii="Times New Roman" w:eastAsia="Times New Roman" w:hAnsi="Times New Roman" w:cs="Times New Roman"/>
          <w:bdr w:val="none" w:sz="0" w:space="0" w:color="auto" w:frame="1"/>
          <w:lang w:val="uk-UA"/>
        </w:rPr>
        <w:t xml:space="preserve">           від 16.02.2023</w:t>
      </w:r>
      <w:r w:rsidR="00042693" w:rsidRPr="00EB575D">
        <w:rPr>
          <w:rFonts w:ascii="Times New Roman" w:eastAsia="Times New Roman" w:hAnsi="Times New Roman" w:cs="Times New Roman"/>
          <w:bdr w:val="none" w:sz="0" w:space="0" w:color="auto" w:frame="1"/>
          <w:lang w:val="uk-UA"/>
        </w:rPr>
        <w:t xml:space="preserve"> року</w:t>
      </w:r>
      <w:r w:rsidR="00BA5847">
        <w:rPr>
          <w:rFonts w:ascii="Times New Roman" w:eastAsia="Times New Roman" w:hAnsi="Times New Roman" w:cs="Times New Roman"/>
          <w:bdr w:val="none" w:sz="0" w:space="0" w:color="auto" w:frame="1"/>
          <w:lang w:val="uk-UA"/>
        </w:rPr>
        <w:t xml:space="preserve"> №23-18</w:t>
      </w:r>
      <w:r>
        <w:rPr>
          <w:rFonts w:ascii="Times New Roman" w:eastAsia="Times New Roman" w:hAnsi="Times New Roman" w:cs="Times New Roman"/>
          <w:bdr w:val="none" w:sz="0" w:space="0" w:color="auto" w:frame="1"/>
          <w:lang w:val="uk-UA"/>
        </w:rPr>
        <w:t>/</w:t>
      </w:r>
      <w:r>
        <w:rPr>
          <w:rFonts w:ascii="Times New Roman" w:eastAsia="Times New Roman" w:hAnsi="Times New Roman" w:cs="Times New Roman"/>
          <w:bdr w:val="none" w:sz="0" w:space="0" w:color="auto" w:frame="1"/>
          <w:lang w:val="en-US"/>
        </w:rPr>
        <w:t>VIII</w:t>
      </w:r>
    </w:p>
    <w:p w:rsidR="00042693" w:rsidRDefault="00042693" w:rsidP="00042693">
      <w:pPr>
        <w:shd w:val="clear" w:color="auto" w:fill="FFFFFF"/>
        <w:spacing w:after="0" w:line="161" w:lineRule="atLeast"/>
        <w:jc w:val="right"/>
        <w:textAlignment w:val="baseline"/>
        <w:rPr>
          <w:rFonts w:ascii="Times New Roman" w:eastAsia="Times New Roman" w:hAnsi="Times New Roman" w:cs="Times New Roman"/>
          <w:sz w:val="28"/>
          <w:szCs w:val="28"/>
          <w:lang w:val="uk-UA"/>
        </w:rPr>
      </w:pPr>
    </w:p>
    <w:p w:rsidR="00042693" w:rsidRDefault="00042693" w:rsidP="00042693">
      <w:pPr>
        <w:autoSpaceDE w:val="0"/>
        <w:autoSpaceDN w:val="0"/>
        <w:adjustRightInd w:val="0"/>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П</w:t>
      </w:r>
      <w:r w:rsidRPr="005F5277">
        <w:rPr>
          <w:rFonts w:ascii="Times New Roman" w:hAnsi="Times New Roman"/>
          <w:b/>
          <w:bCs/>
          <w:color w:val="000000"/>
          <w:sz w:val="24"/>
          <w:szCs w:val="24"/>
          <w:lang w:val="uk-UA"/>
        </w:rPr>
        <w:t>РИМІРНИЙ ДОГОВІР ОРЕНДИ</w:t>
      </w:r>
    </w:p>
    <w:p w:rsidR="00042693" w:rsidRDefault="00042693" w:rsidP="00042693">
      <w:pPr>
        <w:autoSpaceDE w:val="0"/>
        <w:autoSpaceDN w:val="0"/>
        <w:adjustRightInd w:val="0"/>
        <w:spacing w:after="0" w:line="240" w:lineRule="auto"/>
        <w:jc w:val="center"/>
        <w:rPr>
          <w:rFonts w:ascii="Times New Roman" w:hAnsi="Times New Roman"/>
          <w:b/>
          <w:color w:val="000000"/>
          <w:sz w:val="24"/>
          <w:szCs w:val="24"/>
          <w:lang w:val="uk-UA"/>
        </w:rPr>
      </w:pPr>
      <w:r>
        <w:rPr>
          <w:rFonts w:ascii="Times New Roman" w:hAnsi="Times New Roman"/>
          <w:b/>
          <w:bCs/>
          <w:color w:val="000000"/>
          <w:sz w:val="24"/>
          <w:szCs w:val="24"/>
        </w:rPr>
        <w:t xml:space="preserve">нерухомого або іншого окремого індивідуально визначеного майна, що належить до комунальної власності </w:t>
      </w:r>
      <w:r w:rsidR="001E60FD">
        <w:rPr>
          <w:rFonts w:ascii="Times New Roman" w:hAnsi="Times New Roman"/>
          <w:b/>
          <w:bCs/>
          <w:color w:val="000000"/>
          <w:sz w:val="24"/>
          <w:szCs w:val="24"/>
          <w:lang w:val="uk-UA"/>
        </w:rPr>
        <w:t>Баштечківської</w:t>
      </w:r>
      <w:r>
        <w:rPr>
          <w:rFonts w:ascii="Times New Roman" w:hAnsi="Times New Roman"/>
          <w:b/>
          <w:bCs/>
          <w:color w:val="000000"/>
          <w:sz w:val="24"/>
          <w:szCs w:val="24"/>
        </w:rPr>
        <w:t xml:space="preserve"> територіальної громади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lang w:val="uk-UA"/>
        </w:rPr>
      </w:pP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"____" _______________ 20____ року</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lang w:val="uk-UA"/>
        </w:rPr>
      </w:pPr>
    </w:p>
    <w:p w:rsidR="00042693" w:rsidRP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r w:rsidRPr="00042693">
        <w:rPr>
          <w:rFonts w:ascii="Times New Roman" w:hAnsi="Times New Roman"/>
          <w:bCs/>
          <w:color w:val="000000"/>
          <w:sz w:val="24"/>
          <w:szCs w:val="24"/>
          <w:lang w:val="uk-UA"/>
        </w:rPr>
        <w:t xml:space="preserve">Орендодавець </w:t>
      </w:r>
      <w:r w:rsidRPr="00042693">
        <w:rPr>
          <w:rFonts w:ascii="Times New Roman" w:hAnsi="Times New Roman"/>
          <w:color w:val="000000"/>
          <w:sz w:val="24"/>
          <w:szCs w:val="24"/>
          <w:lang w:val="uk-UA"/>
        </w:rPr>
        <w:t xml:space="preserve">__________________________________________________________________, </w:t>
      </w:r>
    </w:p>
    <w:p w:rsidR="00042693" w:rsidRP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r w:rsidRPr="00042693">
        <w:rPr>
          <w:rFonts w:ascii="Times New Roman" w:hAnsi="Times New Roman"/>
          <w:iCs/>
          <w:color w:val="000000"/>
          <w:sz w:val="24"/>
          <w:szCs w:val="24"/>
          <w:lang w:val="uk-UA"/>
        </w:rPr>
        <w:t xml:space="preserve">(ідентифікаційні дані Орендодавця: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042693">
        <w:rPr>
          <w:rFonts w:ascii="Times New Roman" w:hAnsi="Times New Roman"/>
          <w:color w:val="000000"/>
          <w:sz w:val="24"/>
          <w:szCs w:val="24"/>
          <w:lang w:val="uk-UA"/>
        </w:rPr>
        <w:t xml:space="preserve">(далі - Орендодавець), </w:t>
      </w:r>
    </w:p>
    <w:p w:rsidR="00042693" w:rsidRP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r w:rsidRPr="00042693">
        <w:rPr>
          <w:rFonts w:ascii="Times New Roman" w:hAnsi="Times New Roman"/>
          <w:bCs/>
          <w:color w:val="000000"/>
          <w:sz w:val="24"/>
          <w:szCs w:val="24"/>
          <w:lang w:val="uk-UA"/>
        </w:rPr>
        <w:t xml:space="preserve">Орендар </w:t>
      </w:r>
      <w:r w:rsidRPr="00042693">
        <w:rPr>
          <w:rFonts w:ascii="Times New Roman" w:hAnsi="Times New Roman"/>
          <w:color w:val="000000"/>
          <w:sz w:val="24"/>
          <w:szCs w:val="24"/>
          <w:lang w:val="uk-UA"/>
        </w:rPr>
        <w:t xml:space="preserve">__________________________________________________________________, </w:t>
      </w:r>
    </w:p>
    <w:p w:rsidR="00042693" w:rsidRP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r w:rsidRPr="00042693">
        <w:rPr>
          <w:rFonts w:ascii="Times New Roman" w:hAnsi="Times New Roman"/>
          <w:iCs/>
          <w:color w:val="000000"/>
          <w:sz w:val="24"/>
          <w:szCs w:val="24"/>
          <w:lang w:val="uk-UA"/>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042693">
        <w:rPr>
          <w:rFonts w:ascii="Times New Roman" w:hAnsi="Times New Roman"/>
          <w:color w:val="000000"/>
          <w:sz w:val="24"/>
          <w:szCs w:val="24"/>
          <w:lang w:val="uk-UA"/>
        </w:rPr>
        <w:t xml:space="preserve">(далі - Орендар), </w:t>
      </w:r>
    </w:p>
    <w:p w:rsidR="00042693" w:rsidRP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r w:rsidRPr="00042693">
        <w:rPr>
          <w:rFonts w:ascii="Times New Roman" w:hAnsi="Times New Roman"/>
          <w:bCs/>
          <w:color w:val="000000"/>
          <w:sz w:val="24"/>
          <w:szCs w:val="24"/>
          <w:lang w:val="uk-UA"/>
        </w:rPr>
        <w:t>Балансоутримувач</w:t>
      </w:r>
      <w:r w:rsidRPr="00042693">
        <w:rPr>
          <w:rFonts w:ascii="Times New Roman" w:hAnsi="Times New Roman"/>
          <w:color w:val="000000"/>
          <w:sz w:val="24"/>
          <w:szCs w:val="24"/>
          <w:lang w:val="uk-UA"/>
        </w:rPr>
        <w:t xml:space="preserve">__________________________________________________,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r w:rsidRPr="00042693">
        <w:rPr>
          <w:rFonts w:ascii="Times New Roman" w:hAnsi="Times New Roman"/>
          <w:iCs/>
          <w:color w:val="000000"/>
          <w:sz w:val="24"/>
          <w:szCs w:val="24"/>
          <w:lang w:val="uk-UA"/>
        </w:rPr>
        <w:t xml:space="preserve">(ідентифікаційні дані Балансоутримувача: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042693">
        <w:rPr>
          <w:rFonts w:ascii="Times New Roman" w:hAnsi="Times New Roman"/>
          <w:color w:val="000000"/>
          <w:sz w:val="24"/>
          <w:szCs w:val="24"/>
          <w:lang w:val="uk-UA"/>
        </w:rPr>
        <w:t xml:space="preserve">(далі - Балансоутримувач), уклали цей Договір про наведене нижче: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p>
    <w:p w:rsidR="00042693" w:rsidRDefault="00042693" w:rsidP="00042693">
      <w:pPr>
        <w:autoSpaceDE w:val="0"/>
        <w:autoSpaceDN w:val="0"/>
        <w:adjustRightInd w:val="0"/>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rPr>
        <w:t>1. Предмет Договору</w:t>
      </w:r>
    </w:p>
    <w:p w:rsidR="00042693" w:rsidRDefault="00042693" w:rsidP="0004269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Орендодавець, Балансоутримувач передає, а Орендар приймає в строкове платне/безкоштовне (1 гривня в рік) користування майно _____________________________________________________________</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 xml:space="preserve">(інформація про об’єкт оренди: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вид майна (нерухоме майно або інше окреме індивідуально визначене);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 xml:space="preserve">адреса, площа та/або інші ідентифікаційні ознаки;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 xml:space="preserve">посилання на сторінку в ЕТС, на якій розміщена інформація про об’єкт оренди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відповідне рішення про продовження договору оренди без аукціону;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 xml:space="preserve">інформація про належність до пам’яток культурної спадщини, щойно виявлених об’єктів культурної спадщини, а у разі належності майна: вказується за наявності - дата 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та орган, що надав таке погодження, а також вказується дата, номер, сторони охоронного договору) </w:t>
      </w:r>
      <w:r>
        <w:rPr>
          <w:rFonts w:ascii="Times New Roman" w:hAnsi="Times New Roman"/>
          <w:color w:val="000000"/>
          <w:sz w:val="24"/>
          <w:szCs w:val="24"/>
        </w:rPr>
        <w:t xml:space="preserve">(далі- Майно)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p>
    <w:p w:rsidR="00042693" w:rsidRDefault="00042693" w:rsidP="0004269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1.2. Вартість майна становить: ___________________________________________________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 xml:space="preserve">(зазначається: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 xml:space="preserve">вид вартості відповідно до ЗУ «Про оренду державного та комунального майна» (ринкова (оціночна) вартість, визначена на підставі звіту або балансова (залишкова) вартість);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сума в грн (без ПДВ);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Pr>
          <w:rFonts w:ascii="Times New Roman" w:hAnsi="Times New Roman"/>
          <w:iCs/>
          <w:color w:val="000000"/>
          <w:sz w:val="24"/>
          <w:szCs w:val="24"/>
        </w:rPr>
        <w:t xml:space="preserve">дата визначення (дата оцінки для ринкової (оціночної) вартості або остання дата місяця, що передувала даті оприлюднення оголошення або включення майна до Переліку для балансової вартості)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Майно передається в оренду для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 xml:space="preserve">_________________________________________________________________________________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 xml:space="preserve">(зазначається цільове призначення майна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відповідно до рішення про продовження договору оренди без аукціону) </w:t>
      </w:r>
      <w:r>
        <w:rPr>
          <w:rFonts w:ascii="Times New Roman" w:hAnsi="Times New Roman"/>
          <w:color w:val="000000"/>
          <w:sz w:val="24"/>
          <w:szCs w:val="24"/>
        </w:rPr>
        <w:t xml:space="preserve">строком з _________по __________.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 xml:space="preserve">(зазначається день, місяць, рік) </w:t>
      </w:r>
    </w:p>
    <w:p w:rsidR="00042693" w:rsidRDefault="00042693" w:rsidP="00042693">
      <w:pPr>
        <w:autoSpaceDE w:val="0"/>
        <w:autoSpaceDN w:val="0"/>
        <w:adjustRightInd w:val="0"/>
        <w:spacing w:after="0" w:line="240" w:lineRule="auto"/>
        <w:jc w:val="both"/>
        <w:rPr>
          <w:rFonts w:ascii="Times New Roman" w:hAnsi="Times New Roman"/>
          <w:b/>
          <w:color w:val="000000"/>
          <w:sz w:val="24"/>
          <w:szCs w:val="24"/>
          <w:lang w:val="uk-UA"/>
        </w:rPr>
      </w:pPr>
      <w:r>
        <w:rPr>
          <w:rFonts w:ascii="Times New Roman" w:hAnsi="Times New Roman"/>
          <w:iCs/>
          <w:color w:val="000000"/>
          <w:sz w:val="24"/>
          <w:szCs w:val="24"/>
        </w:rPr>
        <w:t>Якщо майно передається в погодинну оренду, то зазначається графік використання.</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1.4. Процедура, за якою майно отримано в оренду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_______________________________________________________________________________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(зазначається одне з формулювань: «аукціон», «без аукціону», «продовження за результатами аукціону», «продовження без проведення аукціону») </w:t>
      </w:r>
    </w:p>
    <w:p w:rsidR="00042693" w:rsidRDefault="00042693" w:rsidP="00042693">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1.5. Додаткові умови оренди _____________________________________________________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(зазначаються додаткові умови оренди, номер і дата рішення, яким ці умови затверджені)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Ц</w:t>
      </w:r>
      <w:r>
        <w:rPr>
          <w:rFonts w:ascii="Times New Roman" w:hAnsi="Times New Roman"/>
          <w:bCs/>
          <w:color w:val="000000"/>
          <w:sz w:val="24"/>
          <w:szCs w:val="24"/>
        </w:rPr>
        <w:t xml:space="preserve">ей пункт вказується у разі наявності додаткових умов оренди, інформація про які не відображується в інших розділах (пунктах) цього Договору.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lang w:val="uk-UA"/>
        </w:rPr>
      </w:pPr>
    </w:p>
    <w:p w:rsidR="00042693" w:rsidRDefault="00042693" w:rsidP="00042693">
      <w:pPr>
        <w:autoSpaceDE w:val="0"/>
        <w:autoSpaceDN w:val="0"/>
        <w:adjustRightInd w:val="0"/>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rPr>
        <w:t>2. Умови передачі та повернення орендованого майна</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2.2. Передача майна в оренду здійснюється за його страховою вартістю ________________________________________________грн.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(зазначається вартість майна, визначена у пункті 1.2 цього Договору, але якщо ринкова вартість такого майна не здійснювалась, зазначається балансова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вартість майна, але не менше ніж добуток місячної орендної плати (без ПДВ) за орендоване майно за договором оренди, помножений на 100.)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rPr>
        <w:t xml:space="preserve">2.4. Обов'язок по складанню акта приймання-передачі майна в оренду та з оренди покладається на Балансоутримувача. </w:t>
      </w:r>
    </w:p>
    <w:p w:rsidR="00042693" w:rsidRDefault="00042693" w:rsidP="00042693">
      <w:pPr>
        <w:autoSpaceDE w:val="0"/>
        <w:autoSpaceDN w:val="0"/>
        <w:adjustRightInd w:val="0"/>
        <w:spacing w:after="0" w:line="240" w:lineRule="auto"/>
        <w:jc w:val="center"/>
        <w:rPr>
          <w:rFonts w:ascii="Times New Roman" w:hAnsi="Times New Roman"/>
          <w:b/>
          <w:bCs/>
          <w:color w:val="000000"/>
          <w:sz w:val="24"/>
          <w:szCs w:val="24"/>
          <w:lang w:val="uk-UA"/>
        </w:rPr>
      </w:pPr>
    </w:p>
    <w:p w:rsidR="00042693" w:rsidRDefault="00042693" w:rsidP="00042693">
      <w:pPr>
        <w:autoSpaceDE w:val="0"/>
        <w:autoSpaceDN w:val="0"/>
        <w:adjustRightInd w:val="0"/>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rPr>
        <w:t>3. Орендна плата</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Орендна плата за перший місяць оренди становить – </w:t>
      </w:r>
      <w:r>
        <w:rPr>
          <w:rFonts w:ascii="Times New Roman" w:hAnsi="Times New Roman"/>
          <w:bCs/>
          <w:color w:val="000000"/>
          <w:sz w:val="24"/>
          <w:szCs w:val="24"/>
          <w:lang w:val="uk-UA"/>
        </w:rPr>
        <w:t>_________________</w:t>
      </w:r>
      <w:r>
        <w:rPr>
          <w:rFonts w:ascii="Times New Roman" w:hAnsi="Times New Roman"/>
          <w:bCs/>
          <w:color w:val="000000"/>
          <w:sz w:val="24"/>
          <w:szCs w:val="24"/>
        </w:rPr>
        <w:t xml:space="preserve"> грн.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(Вказується: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 з посиланням на застосовану норму ЗУ «Про оренду державного та комунального майна» (далі-Закон) або Порядку передачі в оренду державного та комунального майна, затвердженого постановою КМ України від 03.06.2020 № 483 (далі-Порядок), зазначається спосіб визначення орендної плати, зокрема, одне з таких формулювань: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«за результатами проведення аукціону»,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«на підставі Методики розрахунку орендної плати»,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-«на рівні останньої місячної орендної плати, встановленої Договором, що продовжується»,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-«пропонований розмір орендної плати»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 місяць, рік оренди;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 сума в грн. без ПДВ;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4. відображається розрахунок орендної плати з врахуванням індексації відповідно до умов цього договору та методики розрахунку орендної плати.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3.2. Нарахування ПДВ на суму орендної плати здійснюється у порядку, визначеному чинним законодавством України.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У разі встановлення орендної плати в розмірі 1 гривня в рік цей пункт викладається у такій редакції: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«Індексація орендної плати проводиться один раз на рік на підставі річних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вартість майна, але не менше ніж добуток місячної орендної плати (без ПДВ) за орендоване майно за договором оренди, помножений на 100.)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rPr>
        <w:t xml:space="preserve">2.4. Обов'язок по складанню акта приймання-передачі майна в оренду та з оренди покладається на Балансоутримувача.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lang w:val="uk-UA"/>
        </w:rPr>
      </w:pPr>
    </w:p>
    <w:p w:rsidR="00042693" w:rsidRDefault="00042693" w:rsidP="00042693">
      <w:pPr>
        <w:autoSpaceDE w:val="0"/>
        <w:autoSpaceDN w:val="0"/>
        <w:adjustRightInd w:val="0"/>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rPr>
        <w:t>3. Орендна плата</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Орендна плата за перший місяць оренди становить –</w:t>
      </w:r>
      <w:r>
        <w:rPr>
          <w:rFonts w:ascii="Times New Roman" w:hAnsi="Times New Roman"/>
          <w:bCs/>
          <w:color w:val="000000"/>
          <w:sz w:val="24"/>
          <w:szCs w:val="24"/>
          <w:lang w:val="uk-UA"/>
        </w:rPr>
        <w:t xml:space="preserve"> _________________</w:t>
      </w:r>
      <w:r>
        <w:rPr>
          <w:rFonts w:ascii="Times New Roman" w:hAnsi="Times New Roman"/>
          <w:bCs/>
          <w:color w:val="000000"/>
          <w:sz w:val="24"/>
          <w:szCs w:val="24"/>
        </w:rPr>
        <w:t xml:space="preserve"> грн.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(Вказується: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 з посиланням на застосовану норму ЗУ «Про оренду державного та комунального майна» (далі-Закон) або Порядку передачі в оренду державного та комунального майна, затвердженого постановою КМ України від 03.06.2020 № 483 (далі-Порядок), зазначається спосіб визначення орендної плати, зокрема, одне з таких формулювань: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«за результатами проведення аукціону»,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«на підставі Методики розрахунку орендної плати»,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-«на рівні останньої місячної орендної плати, встановленої Договором, що продовжується»,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-«пропонований розмір орендної плати»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 місяць, рік оренди;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 сума в грн. без ПДВ;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4. відображається розрахунок орендної плати з врахуванням індексації відповідно до умов цього договору та методики розрахунку орендної плати.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3.2. Нарахування ПДВ на суму орендної плати здійснюється у порядку, визначеному чинним законодавством України.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У разі встановлення орендної плати в розмірі 1 гривня в рік цей пункт викладається у такій редакції: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«Індексація орендної плати проводиться один раз на рік на підставі річних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вартість майна, але не менше ніж добуток місячної орендної плати (без ПДВ) за орендоване майно за договором оренди, помножений на 100.)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rPr>
        <w:t xml:space="preserve">2.4. Обов'язок по складанню акта приймання-передачі майна в оренду та з оренди покладається на Балансоутримувача. </w:t>
      </w:r>
    </w:p>
    <w:p w:rsidR="00042693" w:rsidRDefault="00042693" w:rsidP="00042693">
      <w:pPr>
        <w:autoSpaceDE w:val="0"/>
        <w:autoSpaceDN w:val="0"/>
        <w:adjustRightInd w:val="0"/>
        <w:spacing w:after="0" w:line="240" w:lineRule="auto"/>
        <w:jc w:val="both"/>
        <w:rPr>
          <w:rFonts w:ascii="Times New Roman" w:hAnsi="Times New Roman"/>
          <w:bCs/>
          <w:color w:val="000000"/>
          <w:sz w:val="24"/>
          <w:szCs w:val="24"/>
          <w:lang w:val="uk-UA"/>
        </w:rPr>
      </w:pPr>
    </w:p>
    <w:p w:rsidR="00042693" w:rsidRDefault="00042693" w:rsidP="00042693">
      <w:pPr>
        <w:autoSpaceDE w:val="0"/>
        <w:autoSpaceDN w:val="0"/>
        <w:adjustRightInd w:val="0"/>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rPr>
        <w:t>4. Права Орендаря</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Орендар має право: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4.1. Використовувати орендоване майно відповідно до умов цього договору.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 xml:space="preserve">Цей пункт застосовується у разі отримання майна в оренду за результатами електронного аукціону (в тому числі електронного аукціону щодо продовження договору оренди), за результатами конкурсного визначення.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4.5. 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внести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 xml:space="preserve">Цей пункт зазначається у разі отримання нерухомого майна в оренду: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 xml:space="preserve">за результатами електронного аукціону (в тому числі електронного аукціону щодо продовження договору оренди) та при умові, що оголошення про передачу майна в оренду (оголошення про проведення аукціону на продовження договору оренди) містило згоду орендодавця на передачу майна в суборенду;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 xml:space="preserve">при продовженні без аукціону на тих самих умовах договорів оренди нерухомого майна, укладених до 27.12.2019 р., при умові, що договір який продовжується, передбачав право Орендаря на суборенду.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p>
    <w:p w:rsidR="00042693" w:rsidRDefault="00042693" w:rsidP="00042693">
      <w:pPr>
        <w:autoSpaceDE w:val="0"/>
        <w:autoSpaceDN w:val="0"/>
        <w:adjustRightInd w:val="0"/>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rPr>
        <w:t>5. Обов'язки Орендодавця та Балансоутримувача.</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Орендодавець зобов’язаний: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5.1. Не перешкоджати Орендарю користуватися орендованим майном на умовах цього Договору.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w:t>
      </w:r>
      <w:r>
        <w:rPr>
          <w:rFonts w:ascii="Times New Roman" w:hAnsi="Times New Roman"/>
          <w:color w:val="000000"/>
          <w:sz w:val="24"/>
          <w:szCs w:val="24"/>
        </w:rPr>
        <w:lastRenderedPageBreak/>
        <w:t xml:space="preserve">Порядку виконання контрольних функцій у сфері оренди комунального майна, затвердженого рішенням міської ради.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Балансоутримувач зобов'язаний: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5.3. Забезпечити передачу майна в оренду Орендарю згідно з цим Договором по акту приймання-передачі майна.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факти суттєвого (більш ніж три місяці) прострочення сплати орендної плати чи інших обов’язкових за договором платежів за період дії Договору оренди;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наявність діючого договору страхування (в тому числі відсутність заборгованості зі сплати страхових платежів).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5.5. Контролювати стан сплати орендної плати та постійно вживати оперативних заходів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щодо недопущення заборгованості зі сплати орендної плати.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 </w:t>
      </w:r>
      <w:r>
        <w:rPr>
          <w:rFonts w:ascii="Times New Roman" w:hAnsi="Times New Roman"/>
          <w:iCs/>
          <w:color w:val="000000"/>
          <w:sz w:val="24"/>
          <w:szCs w:val="24"/>
        </w:rPr>
        <w:t xml:space="preserve">випадку, якщо цей Договір не передбачає наявності у Орендаря права щодо передачі майна в суборенду цей пункт викладається у такій редакції: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«В разі передачі Орендарем майна в суборенду (в користування третім особам) Балансоутримувач зобов'язаний нарахувати орендарю штраф у розмірі 3-х місячної орендної плати».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p>
    <w:p w:rsidR="00042693" w:rsidRDefault="00042693" w:rsidP="00042693">
      <w:pPr>
        <w:autoSpaceDE w:val="0"/>
        <w:autoSpaceDN w:val="0"/>
        <w:adjustRightInd w:val="0"/>
        <w:spacing w:after="0" w:line="240" w:lineRule="auto"/>
        <w:jc w:val="center"/>
        <w:rPr>
          <w:rFonts w:ascii="Times New Roman" w:hAnsi="Times New Roman"/>
          <w:b/>
          <w:bCs/>
          <w:color w:val="000000"/>
          <w:sz w:val="24"/>
          <w:szCs w:val="24"/>
          <w:lang w:val="uk-UA"/>
        </w:rPr>
      </w:pPr>
      <w:r w:rsidRPr="00042693">
        <w:rPr>
          <w:rFonts w:ascii="Times New Roman" w:hAnsi="Times New Roman"/>
          <w:b/>
          <w:bCs/>
          <w:color w:val="000000"/>
          <w:sz w:val="24"/>
          <w:szCs w:val="24"/>
          <w:lang w:val="uk-UA"/>
        </w:rPr>
        <w:t>6. Права Орендодавця та Балансоутримувача.</w:t>
      </w:r>
    </w:p>
    <w:p w:rsidR="00042693" w:rsidRP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r w:rsidRPr="00042693">
        <w:rPr>
          <w:rFonts w:ascii="Times New Roman" w:hAnsi="Times New Roman"/>
          <w:color w:val="000000"/>
          <w:sz w:val="24"/>
          <w:szCs w:val="24"/>
          <w:lang w:val="uk-UA"/>
        </w:rPr>
        <w:t xml:space="preserve">6.1.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6.2. Балансоутримувач має право зарахувати частину орендної плати в рахунок його витрат, пов’язаних із проведенням незалежної оцінки майна.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7. Відповідальність і вирішення спорів за договором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7.1. 3а невиконання або неналежне виконання зобов'язань за цим Договором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сторони несуть відповідальність згідно з чинним законодавством України та цим Договором.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7.2. Орендар, який допустив погіршення стану орендованого майна, відшкодовує Балансоутримувачу збитки, якщо не доведе, що погіршення сталися не з його вини.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7.3. У випадку передачі майна в суборенду з порушенням вимог цього Договору Орендар сплачує Балансоутримувачу штраф у розмірі 3-х місячної орендної плати.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 </w:t>
      </w:r>
      <w:r>
        <w:rPr>
          <w:rFonts w:ascii="Times New Roman" w:hAnsi="Times New Roman"/>
          <w:iCs/>
          <w:color w:val="000000"/>
          <w:sz w:val="24"/>
          <w:szCs w:val="24"/>
        </w:rPr>
        <w:t xml:space="preserve">випадку, якщо цей Договір не передбачає наявності у Орендаря права щодо передачі майна в суборенду цей пункт викладається у такій редакції: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 випадку передачі майна в користування третім особам Орендар сплачує Балансоутримувачу штраф у розмірі 3-х місячної орендної плати».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 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7.5.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7.6. Орендар несе відповідальність за дотримання Правил благоустрою, затверджених рішенням міської ради.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7.7. Спори, які виникають за цим Договором або в зв'язку з ним, не вирішені шляхом переговорів, вирішуються в судовому порядку.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lang w:val="uk-UA"/>
        </w:rPr>
      </w:pPr>
    </w:p>
    <w:p w:rsidR="00042693" w:rsidRDefault="00042693" w:rsidP="00042693">
      <w:pPr>
        <w:autoSpaceDE w:val="0"/>
        <w:autoSpaceDN w:val="0"/>
        <w:adjustRightInd w:val="0"/>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rPr>
        <w:t>8. Умови зміни та припинення договору</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uk-UA"/>
        </w:rPr>
        <w:t>8</w:t>
      </w:r>
      <w:r>
        <w:rPr>
          <w:rFonts w:ascii="Times New Roman" w:hAnsi="Times New Roman"/>
          <w:color w:val="000000"/>
          <w:sz w:val="24"/>
          <w:szCs w:val="24"/>
        </w:rPr>
        <w:t xml:space="preserve">.1.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не раніше ніж за чотири місяці та не пізніше ніж за три місяці 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8.4. За ініціативою однієї із сторін цей Договір може бути розірвано за рішенням суду у випадках, передбачених чинним законодавством та цим Договором.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день після надіслання Орендодавцем листа Орендарю про дострокове припинення Договору.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8.7. За згодою сторін Орендар має право достроково розірвати Договір оренди, повідомивши про це Орендодавця та Балансоутримувача.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8.10.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8.12. Договір припиняється уразі: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 закінчення строку, на який його було укладено, якщо інше не визначено Порядком;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 знищення об’єкта оренди або його значного пошкодження;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приватизації об'єкта оренди Орендарем (за участю Орендаря);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 в інших випадках, прямо передбачених чинним законодавством України з питань оренди комунального майна та цим Договором.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8.13. Цей Договір укладено в трьох примірниках, кожен з яких має однакову юридичну силу,</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один зберігається у Орендодавця, другий видається Орендарю, третій - Балансоутримувачу.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Додатки: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Додатки до цього договору є його невід'ємною і складовою частиною. До цього Договору додається: Акт приймання-передачі орендованого майна;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Висновок про оцінку майна </w:t>
      </w:r>
    </w:p>
    <w:p w:rsidR="00042693" w:rsidRDefault="00042693" w:rsidP="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 xml:space="preserve">додається у разі наявності. </w:t>
      </w:r>
    </w:p>
    <w:p w:rsidR="00042693" w:rsidRDefault="00042693" w:rsidP="00042693">
      <w:pPr>
        <w:jc w:val="both"/>
        <w:rPr>
          <w:rFonts w:ascii="Times New Roman" w:hAnsi="Times New Roman"/>
          <w:color w:val="000000"/>
          <w:sz w:val="24"/>
          <w:szCs w:val="24"/>
          <w:lang w:val="uk-UA"/>
        </w:rPr>
      </w:pPr>
      <w:r>
        <w:rPr>
          <w:rFonts w:ascii="Times New Roman" w:hAnsi="Times New Roman"/>
          <w:color w:val="000000"/>
          <w:sz w:val="24"/>
          <w:szCs w:val="24"/>
        </w:rPr>
        <w:t>Реквізити сторін:</w:t>
      </w:r>
    </w:p>
    <w:tbl>
      <w:tblPr>
        <w:tblW w:w="9864" w:type="dxa"/>
        <w:tblLayout w:type="fixed"/>
        <w:tblLook w:val="04A0" w:firstRow="1" w:lastRow="0" w:firstColumn="1" w:lastColumn="0" w:noHBand="0" w:noVBand="1"/>
      </w:tblPr>
      <w:tblGrid>
        <w:gridCol w:w="3288"/>
        <w:gridCol w:w="3288"/>
        <w:gridCol w:w="3288"/>
      </w:tblGrid>
      <w:tr w:rsidR="00042693" w:rsidTr="00042693">
        <w:trPr>
          <w:trHeight w:val="385"/>
        </w:trPr>
        <w:tc>
          <w:tcPr>
            <w:tcW w:w="3289" w:type="dxa"/>
            <w:tcBorders>
              <w:top w:val="nil"/>
              <w:left w:val="nil"/>
              <w:bottom w:val="nil"/>
              <w:right w:val="nil"/>
            </w:tcBorders>
            <w:hideMark/>
          </w:tcPr>
          <w:p w:rsidR="00042693" w:rsidRDefault="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Орендодавець: </w:t>
            </w:r>
          </w:p>
          <w:p w:rsidR="00042693" w:rsidRDefault="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 </w:t>
            </w:r>
          </w:p>
          <w:p w:rsidR="00042693" w:rsidRDefault="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 </w:t>
            </w:r>
          </w:p>
        </w:tc>
        <w:tc>
          <w:tcPr>
            <w:tcW w:w="3289" w:type="dxa"/>
            <w:tcBorders>
              <w:top w:val="nil"/>
              <w:left w:val="nil"/>
              <w:bottom w:val="nil"/>
              <w:right w:val="nil"/>
            </w:tcBorders>
            <w:hideMark/>
          </w:tcPr>
          <w:p w:rsidR="00042693" w:rsidRDefault="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Орендар: </w:t>
            </w:r>
          </w:p>
          <w:p w:rsidR="00042693" w:rsidRDefault="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 </w:t>
            </w:r>
          </w:p>
          <w:p w:rsidR="00042693" w:rsidRDefault="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 </w:t>
            </w:r>
          </w:p>
        </w:tc>
        <w:tc>
          <w:tcPr>
            <w:tcW w:w="3289" w:type="dxa"/>
            <w:tcBorders>
              <w:top w:val="nil"/>
              <w:left w:val="nil"/>
              <w:bottom w:val="nil"/>
              <w:right w:val="nil"/>
            </w:tcBorders>
            <w:hideMark/>
          </w:tcPr>
          <w:p w:rsidR="00042693" w:rsidRDefault="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Балансоутримувач: </w:t>
            </w:r>
          </w:p>
          <w:p w:rsidR="00042693" w:rsidRDefault="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 </w:t>
            </w:r>
          </w:p>
          <w:p w:rsidR="00042693" w:rsidRDefault="000426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 </w:t>
            </w:r>
          </w:p>
        </w:tc>
      </w:tr>
    </w:tbl>
    <w:p w:rsidR="00042693" w:rsidRDefault="00042693" w:rsidP="00042693">
      <w:pPr>
        <w:jc w:val="both"/>
        <w:rPr>
          <w:rFonts w:ascii="Times New Roman" w:eastAsiaTheme="minorEastAsia" w:hAnsi="Times New Roman" w:cs="Times New Roman"/>
          <w:b/>
          <w:sz w:val="24"/>
          <w:szCs w:val="24"/>
          <w:lang w:val="uk-UA"/>
        </w:rPr>
      </w:pPr>
    </w:p>
    <w:p w:rsidR="001E60FD" w:rsidRDefault="001E60FD" w:rsidP="00042693">
      <w:pPr>
        <w:jc w:val="both"/>
        <w:rPr>
          <w:rFonts w:ascii="Times New Roman" w:eastAsiaTheme="minorEastAsia" w:hAnsi="Times New Roman" w:cs="Times New Roman"/>
          <w:b/>
          <w:sz w:val="24"/>
          <w:szCs w:val="24"/>
          <w:lang w:val="uk-UA"/>
        </w:rPr>
      </w:pPr>
    </w:p>
    <w:p w:rsidR="001E60FD" w:rsidRDefault="001E60FD" w:rsidP="00042693">
      <w:pPr>
        <w:jc w:val="both"/>
        <w:rPr>
          <w:rFonts w:ascii="Times New Roman" w:eastAsiaTheme="minorEastAsia" w:hAnsi="Times New Roman" w:cs="Times New Roman"/>
          <w:b/>
          <w:sz w:val="24"/>
          <w:szCs w:val="24"/>
          <w:lang w:val="uk-UA"/>
        </w:rPr>
      </w:pPr>
    </w:p>
    <w:p w:rsidR="001E60FD" w:rsidRDefault="001E60FD" w:rsidP="00042693">
      <w:pPr>
        <w:jc w:val="both"/>
        <w:rPr>
          <w:rFonts w:ascii="Times New Roman" w:eastAsiaTheme="minorEastAsia" w:hAnsi="Times New Roman" w:cs="Times New Roman"/>
          <w:b/>
          <w:sz w:val="24"/>
          <w:szCs w:val="24"/>
          <w:lang w:val="uk-UA"/>
        </w:rPr>
      </w:pPr>
    </w:p>
    <w:p w:rsidR="001E60FD" w:rsidRDefault="001E60FD" w:rsidP="00042693">
      <w:pPr>
        <w:jc w:val="both"/>
        <w:rPr>
          <w:rFonts w:ascii="Times New Roman" w:eastAsiaTheme="minorEastAsia" w:hAnsi="Times New Roman" w:cs="Times New Roman"/>
          <w:b/>
          <w:sz w:val="24"/>
          <w:szCs w:val="24"/>
          <w:lang w:val="uk-UA"/>
        </w:rPr>
      </w:pPr>
    </w:p>
    <w:p w:rsidR="001E60FD" w:rsidRDefault="001E60FD" w:rsidP="00042693">
      <w:pPr>
        <w:jc w:val="both"/>
        <w:rPr>
          <w:rFonts w:ascii="Times New Roman" w:eastAsiaTheme="minorEastAsia" w:hAnsi="Times New Roman" w:cs="Times New Roman"/>
          <w:b/>
          <w:sz w:val="24"/>
          <w:szCs w:val="24"/>
          <w:lang w:val="uk-UA"/>
        </w:rPr>
      </w:pPr>
    </w:p>
    <w:p w:rsidR="001E60FD" w:rsidRDefault="001E60FD" w:rsidP="001E60FD">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Секретар сільської ради                                                         Ольга СТЕПАНЮК</w:t>
      </w:r>
    </w:p>
    <w:p w:rsidR="00042693" w:rsidRDefault="00042693" w:rsidP="00042693">
      <w:pPr>
        <w:spacing w:after="0" w:line="240" w:lineRule="auto"/>
        <w:jc w:val="both"/>
        <w:rPr>
          <w:rFonts w:ascii="Times New Roman" w:eastAsia="Times New Roman" w:hAnsi="Times New Roman" w:cs="Times New Roman"/>
          <w:sz w:val="28"/>
          <w:szCs w:val="28"/>
          <w:bdr w:val="none" w:sz="0" w:space="0" w:color="auto" w:frame="1"/>
          <w:lang w:val="uk-UA"/>
        </w:rPr>
      </w:pPr>
    </w:p>
    <w:p w:rsidR="00C81BFF" w:rsidRPr="00042693" w:rsidRDefault="00C81BFF" w:rsidP="00C81BFF">
      <w:pPr>
        <w:spacing w:before="100" w:beforeAutospacing="1" w:after="100" w:afterAutospacing="1" w:line="240" w:lineRule="auto"/>
        <w:rPr>
          <w:rFonts w:ascii="Times New Roman" w:eastAsia="Times New Roman" w:hAnsi="Times New Roman" w:cs="Times New Roman"/>
          <w:sz w:val="24"/>
          <w:szCs w:val="24"/>
          <w:lang w:val="uk-UA" w:eastAsia="ru-RU"/>
        </w:rPr>
      </w:pPr>
    </w:p>
    <w:sectPr w:rsidR="00C81BFF" w:rsidRPr="00042693" w:rsidSect="000F66F6">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6594"/>
    <w:multiLevelType w:val="multilevel"/>
    <w:tmpl w:val="5E4051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072911"/>
    <w:multiLevelType w:val="multilevel"/>
    <w:tmpl w:val="6FB2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44"/>
    <w:rsid w:val="00032BCF"/>
    <w:rsid w:val="00042693"/>
    <w:rsid w:val="000F66F6"/>
    <w:rsid w:val="00130014"/>
    <w:rsid w:val="001B797E"/>
    <w:rsid w:val="001E60FD"/>
    <w:rsid w:val="00266E27"/>
    <w:rsid w:val="002A4B68"/>
    <w:rsid w:val="0035181C"/>
    <w:rsid w:val="003864CC"/>
    <w:rsid w:val="00483196"/>
    <w:rsid w:val="00484912"/>
    <w:rsid w:val="004D57AF"/>
    <w:rsid w:val="005835FA"/>
    <w:rsid w:val="005F5277"/>
    <w:rsid w:val="0085728C"/>
    <w:rsid w:val="008B0F9F"/>
    <w:rsid w:val="00BA5847"/>
    <w:rsid w:val="00C235EB"/>
    <w:rsid w:val="00C81BFF"/>
    <w:rsid w:val="00CC6B44"/>
    <w:rsid w:val="00DA6801"/>
    <w:rsid w:val="00E860F6"/>
    <w:rsid w:val="00EB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3">
    <w:name w:val="i3"/>
    <w:basedOn w:val="a0"/>
    <w:rsid w:val="00C81BFF"/>
  </w:style>
  <w:style w:type="character" w:styleId="a4">
    <w:name w:val="Hyperlink"/>
    <w:basedOn w:val="a0"/>
    <w:uiPriority w:val="99"/>
    <w:semiHidden/>
    <w:unhideWhenUsed/>
    <w:rsid w:val="00C81BFF"/>
    <w:rPr>
      <w:color w:val="0000FF"/>
      <w:u w:val="single"/>
    </w:rPr>
  </w:style>
  <w:style w:type="character" w:customStyle="1" w:styleId="10">
    <w:name w:val="Заголовок 1 Знак"/>
    <w:basedOn w:val="a0"/>
    <w:link w:val="1"/>
    <w:uiPriority w:val="9"/>
    <w:rsid w:val="00C81BFF"/>
    <w:rPr>
      <w:rFonts w:ascii="Times New Roman" w:eastAsia="Times New Roman" w:hAnsi="Times New Roman" w:cs="Times New Roman"/>
      <w:b/>
      <w:bCs/>
      <w:kern w:val="36"/>
      <w:sz w:val="48"/>
      <w:szCs w:val="48"/>
      <w:lang w:eastAsia="ru-RU"/>
    </w:rPr>
  </w:style>
  <w:style w:type="paragraph" w:styleId="a5">
    <w:name w:val="Body Text"/>
    <w:basedOn w:val="a"/>
    <w:link w:val="a6"/>
    <w:uiPriority w:val="99"/>
    <w:semiHidden/>
    <w:unhideWhenUsed/>
    <w:rsid w:val="00C81BFF"/>
    <w:pPr>
      <w:spacing w:after="120"/>
    </w:pPr>
  </w:style>
  <w:style w:type="character" w:customStyle="1" w:styleId="a6">
    <w:name w:val="Основной текст Знак"/>
    <w:basedOn w:val="a0"/>
    <w:link w:val="a5"/>
    <w:uiPriority w:val="99"/>
    <w:semiHidden/>
    <w:rsid w:val="00C81BFF"/>
  </w:style>
  <w:style w:type="paragraph" w:styleId="a7">
    <w:name w:val="Body Text First Indent"/>
    <w:basedOn w:val="a"/>
    <w:link w:val="a8"/>
    <w:uiPriority w:val="99"/>
    <w:semiHidden/>
    <w:unhideWhenUsed/>
    <w:rsid w:val="00C8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uiPriority w:val="99"/>
    <w:semiHidden/>
    <w:rsid w:val="00C81BFF"/>
    <w:rPr>
      <w:rFonts w:ascii="Times New Roman" w:eastAsia="Times New Roman" w:hAnsi="Times New Roman" w:cs="Times New Roman"/>
      <w:sz w:val="24"/>
      <w:szCs w:val="24"/>
      <w:lang w:eastAsia="ru-RU"/>
    </w:rPr>
  </w:style>
  <w:style w:type="paragraph" w:styleId="a9">
    <w:name w:val="Plain Text"/>
    <w:basedOn w:val="a"/>
    <w:link w:val="aa"/>
    <w:uiPriority w:val="99"/>
    <w:semiHidden/>
    <w:unhideWhenUsed/>
    <w:rsid w:val="00C8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Знак"/>
    <w:basedOn w:val="a0"/>
    <w:link w:val="a9"/>
    <w:uiPriority w:val="99"/>
    <w:semiHidden/>
    <w:rsid w:val="00C81BFF"/>
    <w:rPr>
      <w:rFonts w:ascii="Times New Roman" w:eastAsia="Times New Roman" w:hAnsi="Times New Roman" w:cs="Times New Roman"/>
      <w:sz w:val="24"/>
      <w:szCs w:val="24"/>
      <w:lang w:eastAsia="ru-RU"/>
    </w:rPr>
  </w:style>
  <w:style w:type="paragraph" w:styleId="ab">
    <w:name w:val="No Spacing"/>
    <w:basedOn w:val="a"/>
    <w:uiPriority w:val="1"/>
    <w:qFormat/>
    <w:rsid w:val="00C81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42693"/>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042693"/>
    <w:rPr>
      <w:rFonts w:ascii="Tahoma" w:eastAsiaTheme="minorEastAsia" w:hAnsi="Tahoma" w:cs="Tahoma"/>
      <w:sz w:val="16"/>
      <w:szCs w:val="16"/>
      <w:lang w:eastAsia="ru-RU"/>
    </w:rPr>
  </w:style>
  <w:style w:type="paragraph" w:customStyle="1" w:styleId="tit">
    <w:name w:val="tit"/>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0426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36">
    <w:name w:val="rvps36"/>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
    <w:name w:val="rvps37"/>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
    <w:name w:val="rvps38"/>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
    <w:name w:val="rvps39"/>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
    <w:name w:val="rvps40"/>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042693"/>
  </w:style>
  <w:style w:type="character" w:styleId="ae">
    <w:name w:val="FollowedHyperlink"/>
    <w:basedOn w:val="a0"/>
    <w:uiPriority w:val="99"/>
    <w:semiHidden/>
    <w:unhideWhenUsed/>
    <w:rsid w:val="000426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3">
    <w:name w:val="i3"/>
    <w:basedOn w:val="a0"/>
    <w:rsid w:val="00C81BFF"/>
  </w:style>
  <w:style w:type="character" w:styleId="a4">
    <w:name w:val="Hyperlink"/>
    <w:basedOn w:val="a0"/>
    <w:uiPriority w:val="99"/>
    <w:semiHidden/>
    <w:unhideWhenUsed/>
    <w:rsid w:val="00C81BFF"/>
    <w:rPr>
      <w:color w:val="0000FF"/>
      <w:u w:val="single"/>
    </w:rPr>
  </w:style>
  <w:style w:type="character" w:customStyle="1" w:styleId="10">
    <w:name w:val="Заголовок 1 Знак"/>
    <w:basedOn w:val="a0"/>
    <w:link w:val="1"/>
    <w:uiPriority w:val="9"/>
    <w:rsid w:val="00C81BFF"/>
    <w:rPr>
      <w:rFonts w:ascii="Times New Roman" w:eastAsia="Times New Roman" w:hAnsi="Times New Roman" w:cs="Times New Roman"/>
      <w:b/>
      <w:bCs/>
      <w:kern w:val="36"/>
      <w:sz w:val="48"/>
      <w:szCs w:val="48"/>
      <w:lang w:eastAsia="ru-RU"/>
    </w:rPr>
  </w:style>
  <w:style w:type="paragraph" w:styleId="a5">
    <w:name w:val="Body Text"/>
    <w:basedOn w:val="a"/>
    <w:link w:val="a6"/>
    <w:uiPriority w:val="99"/>
    <w:semiHidden/>
    <w:unhideWhenUsed/>
    <w:rsid w:val="00C81BFF"/>
    <w:pPr>
      <w:spacing w:after="120"/>
    </w:pPr>
  </w:style>
  <w:style w:type="character" w:customStyle="1" w:styleId="a6">
    <w:name w:val="Основной текст Знак"/>
    <w:basedOn w:val="a0"/>
    <w:link w:val="a5"/>
    <w:uiPriority w:val="99"/>
    <w:semiHidden/>
    <w:rsid w:val="00C81BFF"/>
  </w:style>
  <w:style w:type="paragraph" w:styleId="a7">
    <w:name w:val="Body Text First Indent"/>
    <w:basedOn w:val="a"/>
    <w:link w:val="a8"/>
    <w:uiPriority w:val="99"/>
    <w:semiHidden/>
    <w:unhideWhenUsed/>
    <w:rsid w:val="00C8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uiPriority w:val="99"/>
    <w:semiHidden/>
    <w:rsid w:val="00C81BFF"/>
    <w:rPr>
      <w:rFonts w:ascii="Times New Roman" w:eastAsia="Times New Roman" w:hAnsi="Times New Roman" w:cs="Times New Roman"/>
      <w:sz w:val="24"/>
      <w:szCs w:val="24"/>
      <w:lang w:eastAsia="ru-RU"/>
    </w:rPr>
  </w:style>
  <w:style w:type="paragraph" w:styleId="a9">
    <w:name w:val="Plain Text"/>
    <w:basedOn w:val="a"/>
    <w:link w:val="aa"/>
    <w:uiPriority w:val="99"/>
    <w:semiHidden/>
    <w:unhideWhenUsed/>
    <w:rsid w:val="00C8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Знак"/>
    <w:basedOn w:val="a0"/>
    <w:link w:val="a9"/>
    <w:uiPriority w:val="99"/>
    <w:semiHidden/>
    <w:rsid w:val="00C81BFF"/>
    <w:rPr>
      <w:rFonts w:ascii="Times New Roman" w:eastAsia="Times New Roman" w:hAnsi="Times New Roman" w:cs="Times New Roman"/>
      <w:sz w:val="24"/>
      <w:szCs w:val="24"/>
      <w:lang w:eastAsia="ru-RU"/>
    </w:rPr>
  </w:style>
  <w:style w:type="paragraph" w:styleId="ab">
    <w:name w:val="No Spacing"/>
    <w:basedOn w:val="a"/>
    <w:uiPriority w:val="1"/>
    <w:qFormat/>
    <w:rsid w:val="00C81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42693"/>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042693"/>
    <w:rPr>
      <w:rFonts w:ascii="Tahoma" w:eastAsiaTheme="minorEastAsia" w:hAnsi="Tahoma" w:cs="Tahoma"/>
      <w:sz w:val="16"/>
      <w:szCs w:val="16"/>
      <w:lang w:eastAsia="ru-RU"/>
    </w:rPr>
  </w:style>
  <w:style w:type="paragraph" w:customStyle="1" w:styleId="tit">
    <w:name w:val="tit"/>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0426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36">
    <w:name w:val="rvps36"/>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
    <w:name w:val="rvps37"/>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
    <w:name w:val="rvps38"/>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
    <w:name w:val="rvps39"/>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
    <w:name w:val="rvps40"/>
    <w:basedOn w:val="a"/>
    <w:uiPriority w:val="99"/>
    <w:semiHidden/>
    <w:rsid w:val="00042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042693"/>
  </w:style>
  <w:style w:type="character" w:styleId="ae">
    <w:name w:val="FollowedHyperlink"/>
    <w:basedOn w:val="a0"/>
    <w:uiPriority w:val="99"/>
    <w:semiHidden/>
    <w:unhideWhenUsed/>
    <w:rsid w:val="000426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8864">
      <w:bodyDiv w:val="1"/>
      <w:marLeft w:val="0"/>
      <w:marRight w:val="0"/>
      <w:marTop w:val="0"/>
      <w:marBottom w:val="0"/>
      <w:divBdr>
        <w:top w:val="none" w:sz="0" w:space="0" w:color="auto"/>
        <w:left w:val="none" w:sz="0" w:space="0" w:color="auto"/>
        <w:bottom w:val="none" w:sz="0" w:space="0" w:color="auto"/>
        <w:right w:val="none" w:sz="0" w:space="0" w:color="auto"/>
      </w:divBdr>
    </w:div>
    <w:div w:id="612782208">
      <w:bodyDiv w:val="1"/>
      <w:marLeft w:val="0"/>
      <w:marRight w:val="0"/>
      <w:marTop w:val="0"/>
      <w:marBottom w:val="0"/>
      <w:divBdr>
        <w:top w:val="none" w:sz="0" w:space="0" w:color="auto"/>
        <w:left w:val="none" w:sz="0" w:space="0" w:color="auto"/>
        <w:bottom w:val="none" w:sz="0" w:space="0" w:color="auto"/>
        <w:right w:val="none" w:sz="0" w:space="0" w:color="auto"/>
      </w:divBdr>
    </w:div>
    <w:div w:id="815415540">
      <w:bodyDiv w:val="1"/>
      <w:marLeft w:val="0"/>
      <w:marRight w:val="0"/>
      <w:marTop w:val="0"/>
      <w:marBottom w:val="0"/>
      <w:divBdr>
        <w:top w:val="none" w:sz="0" w:space="0" w:color="auto"/>
        <w:left w:val="none" w:sz="0" w:space="0" w:color="auto"/>
        <w:bottom w:val="none" w:sz="0" w:space="0" w:color="auto"/>
        <w:right w:val="none" w:sz="0" w:space="0" w:color="auto"/>
      </w:divBdr>
    </w:div>
    <w:div w:id="895625355">
      <w:bodyDiv w:val="1"/>
      <w:marLeft w:val="0"/>
      <w:marRight w:val="0"/>
      <w:marTop w:val="0"/>
      <w:marBottom w:val="0"/>
      <w:divBdr>
        <w:top w:val="none" w:sz="0" w:space="0" w:color="auto"/>
        <w:left w:val="none" w:sz="0" w:space="0" w:color="auto"/>
        <w:bottom w:val="none" w:sz="0" w:space="0" w:color="auto"/>
        <w:right w:val="none" w:sz="0" w:space="0" w:color="auto"/>
      </w:divBdr>
      <w:divsChild>
        <w:div w:id="1451389805">
          <w:marLeft w:val="0"/>
          <w:marRight w:val="0"/>
          <w:marTop w:val="0"/>
          <w:marBottom w:val="0"/>
          <w:divBdr>
            <w:top w:val="none" w:sz="0" w:space="0" w:color="auto"/>
            <w:left w:val="none" w:sz="0" w:space="0" w:color="auto"/>
            <w:bottom w:val="none" w:sz="0" w:space="0" w:color="auto"/>
            <w:right w:val="none" w:sz="0" w:space="0" w:color="auto"/>
          </w:divBdr>
        </w:div>
      </w:divsChild>
    </w:div>
    <w:div w:id="916331075">
      <w:bodyDiv w:val="1"/>
      <w:marLeft w:val="0"/>
      <w:marRight w:val="0"/>
      <w:marTop w:val="0"/>
      <w:marBottom w:val="0"/>
      <w:divBdr>
        <w:top w:val="none" w:sz="0" w:space="0" w:color="auto"/>
        <w:left w:val="none" w:sz="0" w:space="0" w:color="auto"/>
        <w:bottom w:val="none" w:sz="0" w:space="0" w:color="auto"/>
        <w:right w:val="none" w:sz="0" w:space="0" w:color="auto"/>
      </w:divBdr>
      <w:divsChild>
        <w:div w:id="1484737817">
          <w:marLeft w:val="0"/>
          <w:marRight w:val="0"/>
          <w:marTop w:val="0"/>
          <w:marBottom w:val="0"/>
          <w:divBdr>
            <w:top w:val="none" w:sz="0" w:space="0" w:color="auto"/>
            <w:left w:val="none" w:sz="0" w:space="0" w:color="auto"/>
            <w:bottom w:val="none" w:sz="0" w:space="0" w:color="auto"/>
            <w:right w:val="none" w:sz="0" w:space="0" w:color="auto"/>
          </w:divBdr>
        </w:div>
        <w:div w:id="2130857930">
          <w:marLeft w:val="0"/>
          <w:marRight w:val="0"/>
          <w:marTop w:val="0"/>
          <w:marBottom w:val="0"/>
          <w:divBdr>
            <w:top w:val="none" w:sz="0" w:space="0" w:color="auto"/>
            <w:left w:val="none" w:sz="0" w:space="0" w:color="auto"/>
            <w:bottom w:val="none" w:sz="0" w:space="0" w:color="auto"/>
            <w:right w:val="none" w:sz="0" w:space="0" w:color="auto"/>
          </w:divBdr>
        </w:div>
        <w:div w:id="13738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7-20" TargetMode="External"/><Relationship Id="rId13" Type="http://schemas.openxmlformats.org/officeDocument/2006/relationships/hyperlink" Target="https://zakon.rada.gov.ua/laws/show/1555-18" TargetMode="External"/><Relationship Id="rId3" Type="http://schemas.openxmlformats.org/officeDocument/2006/relationships/styles" Target="styles.xml"/><Relationship Id="rId7" Type="http://schemas.openxmlformats.org/officeDocument/2006/relationships/hyperlink" Target="https://zakon.rada.gov.ua/laws/show/157-20" TargetMode="External"/><Relationship Id="rId12" Type="http://schemas.openxmlformats.org/officeDocument/2006/relationships/hyperlink" Target="https://zakon.rada.gov.ua/laws/show/1555-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83-2020-%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17-19" TargetMode="External"/><Relationship Id="rId4" Type="http://schemas.microsoft.com/office/2007/relationships/stylesWithEffects" Target="stylesWithEffects.xml"/><Relationship Id="rId9" Type="http://schemas.openxmlformats.org/officeDocument/2006/relationships/hyperlink" Target="https://zakon.rada.gov.ua/laws/show/483-2020-%D0%BF" TargetMode="External"/><Relationship Id="rId14" Type="http://schemas.openxmlformats.org/officeDocument/2006/relationships/hyperlink" Target="https://zakon.rada.gov.ua/laws/show/483-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81A0-5467-4FEF-9D7B-DA73CBD3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17483</Words>
  <Characters>99656</Characters>
  <Application>Microsoft Office Word</Application>
  <DocSecurity>0</DocSecurity>
  <Lines>830</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ZverDVD</Company>
  <LinksUpToDate>false</LinksUpToDate>
  <CharactersWithSpaces>116906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Майя Назаренко</cp:lastModifiedBy>
  <cp:revision>11</cp:revision>
  <cp:lastPrinted>2023-02-21T13:55:00Z</cp:lastPrinted>
  <dcterms:created xsi:type="dcterms:W3CDTF">2023-02-13T11:58:00Z</dcterms:created>
  <dcterms:modified xsi:type="dcterms:W3CDTF">2023-03-14T13:24:00Z</dcterms:modified>
</cp:coreProperties>
</file>