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16" w:type="dxa"/>
        <w:tblLook w:val="00A0"/>
      </w:tblPr>
      <w:tblGrid>
        <w:gridCol w:w="3578"/>
      </w:tblGrid>
      <w:tr w:rsidR="00FE5B13" w:rsidRPr="00BA63DF" w:rsidTr="00BA63DF">
        <w:trPr>
          <w:trHeight w:val="1410"/>
        </w:trPr>
        <w:tc>
          <w:tcPr>
            <w:tcW w:w="3578" w:type="dxa"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.8pt;margin-top:-26.4pt;width:152.6pt;height:28.75pt;z-index:251658240" strokecolor="white" strokeweight="1pt">
                  <v:stroke dashstyle="dash"/>
                  <v:shadow color="#868686"/>
                  <v:textbox>
                    <w:txbxContent>
                      <w:p w:rsidR="00FE5B13" w:rsidRDefault="00FE5B13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</w:pict>
            </w:r>
            <w:r w:rsidRPr="00BA63DF">
              <w:rPr>
                <w:rFonts w:ascii="Times New Roman" w:hAnsi="Times New Roman"/>
                <w:sz w:val="24"/>
                <w:szCs w:val="24"/>
                <w:lang w:val="uk-UA"/>
              </w:rPr>
              <w:t>Додаток 3</w:t>
            </w:r>
          </w:p>
          <w:p w:rsidR="00FE5B13" w:rsidRPr="00BA63DF" w:rsidRDefault="00FE5B13" w:rsidP="00B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рішенням </w:t>
            </w:r>
          </w:p>
          <w:p w:rsidR="00FE5B13" w:rsidRPr="00BA63DF" w:rsidRDefault="00FE5B13" w:rsidP="00B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3DF">
              <w:rPr>
                <w:rFonts w:ascii="Times New Roman" w:hAnsi="Times New Roman"/>
                <w:sz w:val="24"/>
                <w:szCs w:val="24"/>
                <w:lang w:val="uk-UA"/>
              </w:rPr>
              <w:t>Баштечківської сільської ради</w:t>
            </w:r>
          </w:p>
          <w:p w:rsidR="00FE5B13" w:rsidRPr="00BA63DF" w:rsidRDefault="00FE5B13" w:rsidP="00BA6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14.12.2021 року №14-5/</w:t>
            </w:r>
            <w:r w:rsidRPr="00BA63DF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</w:tr>
    </w:tbl>
    <w:p w:rsidR="00FE5B13" w:rsidRPr="004E60BC" w:rsidRDefault="00FE5B13" w:rsidP="004E60BC">
      <w:pPr>
        <w:rPr>
          <w:rFonts w:ascii="Times New Roman" w:hAnsi="Times New Roman"/>
          <w:sz w:val="28"/>
          <w:szCs w:val="28"/>
          <w:lang w:val="uk-UA"/>
        </w:rPr>
      </w:pPr>
    </w:p>
    <w:p w:rsidR="00FE5B13" w:rsidRPr="004E60BC" w:rsidRDefault="00FE5B13" w:rsidP="004E60B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E60BC">
        <w:rPr>
          <w:rFonts w:ascii="Times New Roman" w:hAnsi="Times New Roman"/>
          <w:sz w:val="28"/>
          <w:szCs w:val="28"/>
          <w:lang w:val="uk-UA"/>
        </w:rPr>
        <w:t>ПЕРЕЛІК ЗАВДАНЬ І ЗАХОДІВ</w:t>
      </w:r>
    </w:p>
    <w:p w:rsidR="00FE5B13" w:rsidRPr="004E60BC" w:rsidRDefault="00FE5B13" w:rsidP="006E698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60BC">
        <w:rPr>
          <w:rFonts w:ascii="Times New Roman" w:hAnsi="Times New Roman"/>
          <w:sz w:val="28"/>
          <w:szCs w:val="28"/>
          <w:lang w:val="uk-UA"/>
        </w:rPr>
        <w:t xml:space="preserve">Цільової соціальної програми забезпечення житлом дітей-сиріт, дітей, позбавлених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та осіб з їх числа у</w:t>
      </w:r>
      <w:r w:rsidRPr="004E60BC">
        <w:rPr>
          <w:rFonts w:ascii="Times New Roman" w:hAnsi="Times New Roman"/>
          <w:sz w:val="28"/>
          <w:szCs w:val="28"/>
          <w:lang w:val="uk-UA"/>
        </w:rPr>
        <w:t xml:space="preserve"> Баштечківській сільській раді на 2021-2023 роки</w:t>
      </w:r>
    </w:p>
    <w:tbl>
      <w:tblPr>
        <w:tblW w:w="1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52"/>
        <w:gridCol w:w="142"/>
        <w:gridCol w:w="2126"/>
        <w:gridCol w:w="142"/>
        <w:gridCol w:w="1417"/>
        <w:gridCol w:w="46"/>
        <w:gridCol w:w="663"/>
        <w:gridCol w:w="283"/>
        <w:gridCol w:w="993"/>
        <w:gridCol w:w="850"/>
        <w:gridCol w:w="851"/>
        <w:gridCol w:w="3274"/>
      </w:tblGrid>
      <w:tr w:rsidR="00FE5B13" w:rsidRPr="00BA63DF" w:rsidTr="00BA63DF">
        <w:trPr>
          <w:trHeight w:val="198"/>
        </w:trPr>
        <w:tc>
          <w:tcPr>
            <w:tcW w:w="675" w:type="dxa"/>
            <w:vMerge w:val="restart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№</w:t>
            </w:r>
          </w:p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2694" w:type="dxa"/>
            <w:gridSpan w:val="2"/>
            <w:vMerge w:val="restart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Зміст заходу</w:t>
            </w:r>
          </w:p>
        </w:tc>
        <w:tc>
          <w:tcPr>
            <w:tcW w:w="2268" w:type="dxa"/>
            <w:gridSpan w:val="2"/>
            <w:vMerge w:val="restart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Відповідальні виконавці</w:t>
            </w:r>
          </w:p>
        </w:tc>
        <w:tc>
          <w:tcPr>
            <w:tcW w:w="1417" w:type="dxa"/>
            <w:vMerge w:val="restart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Джерела фінансування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Орієнтовані обсяги фінансового забезпечення (тис. гривень)</w:t>
            </w:r>
            <w:r w:rsidRPr="00BA63DF">
              <w:rPr>
                <w:rStyle w:val="FootnoteReference"/>
                <w:rFonts w:ascii="Times New Roman" w:hAnsi="Times New Roman"/>
                <w:lang w:val="uk-UA"/>
              </w:rPr>
              <w:footnoteReference w:id="1"/>
            </w:r>
          </w:p>
        </w:tc>
        <w:tc>
          <w:tcPr>
            <w:tcW w:w="3274" w:type="dxa"/>
            <w:vMerge w:val="restart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Очікувані результати</w:t>
            </w:r>
          </w:p>
        </w:tc>
      </w:tr>
      <w:tr w:rsidR="00FE5B13" w:rsidRPr="00FD404B" w:rsidTr="00BA63DF">
        <w:trPr>
          <w:trHeight w:val="165"/>
        </w:trPr>
        <w:tc>
          <w:tcPr>
            <w:tcW w:w="675" w:type="dxa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тому числі за роками</w:t>
            </w:r>
          </w:p>
        </w:tc>
        <w:tc>
          <w:tcPr>
            <w:tcW w:w="3274" w:type="dxa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E5B13" w:rsidRPr="00BA63DF" w:rsidTr="00BA63DF">
        <w:trPr>
          <w:trHeight w:val="150"/>
        </w:trPr>
        <w:tc>
          <w:tcPr>
            <w:tcW w:w="675" w:type="dxa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3274" w:type="dxa"/>
            <w:vMerge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E5B13" w:rsidRPr="00BA63DF" w:rsidTr="00BA63DF">
        <w:trPr>
          <w:trHeight w:val="438"/>
        </w:trPr>
        <w:tc>
          <w:tcPr>
            <w:tcW w:w="675" w:type="dxa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4" w:type="dxa"/>
            <w:gridSpan w:val="2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274" w:type="dxa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E5B13" w:rsidRPr="00FD404B" w:rsidTr="00BA63DF">
        <w:trPr>
          <w:trHeight w:val="438"/>
        </w:trPr>
        <w:tc>
          <w:tcPr>
            <w:tcW w:w="14014" w:type="dxa"/>
            <w:gridSpan w:val="13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1. ЗАБЕЗПЕЧЕННЯ ОБЛІКУ ТА ЗБЕРЕЖЕННЯ ЖИТЛА, ЯКЕ НАЛЕЖИТЬ ДІТЯМ-СИРОТАМ ТА ДІТЯМ, ПОЗБАВЛЕНИМ</w:t>
            </w:r>
          </w:p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БАТЬКІВСЬКОГО ПІКЛУВАННЯ, НА ПРАВІ ПРИВАТНОЇ ВЛАСНОСТІ ЧИ КОРИСТУВАННЯ</w:t>
            </w:r>
          </w:p>
        </w:tc>
      </w:tr>
      <w:tr w:rsidR="00FE5B13" w:rsidRPr="00FD404B" w:rsidTr="00BA63DF">
        <w:trPr>
          <w:trHeight w:val="373"/>
        </w:trPr>
        <w:tc>
          <w:tcPr>
            <w:tcW w:w="14014" w:type="dxa"/>
            <w:gridSpan w:val="13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1.1. Виявлення і збереження житла та майна дітей-сиріт, дітей, позбавлених батьківського піклування</w:t>
            </w:r>
          </w:p>
        </w:tc>
      </w:tr>
      <w:tr w:rsidR="00FE5B13" w:rsidRPr="00FD404B" w:rsidTr="00BA63DF">
        <w:trPr>
          <w:trHeight w:val="1552"/>
        </w:trPr>
        <w:tc>
          <w:tcPr>
            <w:tcW w:w="675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1.1.1</w:t>
            </w:r>
          </w:p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E5B13" w:rsidRPr="00BA63DF" w:rsidRDefault="00FE5B13" w:rsidP="00BA63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Проведення первинного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 xml:space="preserve">обстеження житла, в якому проживала дитина, яка залишилася сиротою або без батьківського піклування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Визначення санітарно- технічного стану житла, яке належить дітям-сиротам та дітям, позбавленим батьківського піклування</w:t>
            </w:r>
          </w:p>
        </w:tc>
      </w:tr>
      <w:tr w:rsidR="00FE5B13" w:rsidRPr="00FD404B" w:rsidTr="00BA63DF">
        <w:trPr>
          <w:trHeight w:val="401"/>
        </w:trPr>
        <w:tc>
          <w:tcPr>
            <w:tcW w:w="14014" w:type="dxa"/>
            <w:gridSpan w:val="13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1.2. Формування житлового реєстру дітей-сиріт та дітей, позбавлених батьківського піклування</w:t>
            </w:r>
          </w:p>
        </w:tc>
      </w:tr>
      <w:tr w:rsidR="00FE5B13" w:rsidRPr="00FD404B" w:rsidTr="00BA63DF">
        <w:trPr>
          <w:trHeight w:val="1552"/>
        </w:trPr>
        <w:tc>
          <w:tcPr>
            <w:tcW w:w="675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1.2.1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Забезпечення ведення персоніфікованого обліку житла, яке належить дітям-сиротам, дітям, позбавленим батьківсь-кого піклування, на праві приватної власності чи користування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Запобігання незаконному відчуженню житла, яке належить дітям-сиротам, дітям, позбавленим батьківського піклування, на праві приватної власності (користування)</w:t>
            </w:r>
          </w:p>
        </w:tc>
      </w:tr>
      <w:tr w:rsidR="00FE5B13" w:rsidRPr="00FD404B" w:rsidTr="00BA63DF">
        <w:trPr>
          <w:trHeight w:val="459"/>
        </w:trPr>
        <w:tc>
          <w:tcPr>
            <w:tcW w:w="14014" w:type="dxa"/>
            <w:gridSpan w:val="13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1.3. Захист житлових прав дітей-сиріт та дітей, позбавлених батьківського піклування</w:t>
            </w:r>
          </w:p>
        </w:tc>
      </w:tr>
      <w:tr w:rsidR="00FE5B13" w:rsidRPr="00FD404B" w:rsidTr="00BA63DF">
        <w:trPr>
          <w:trHeight w:val="459"/>
        </w:trPr>
        <w:tc>
          <w:tcPr>
            <w:tcW w:w="675" w:type="dxa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1.3.1</w:t>
            </w:r>
          </w:p>
        </w:tc>
        <w:tc>
          <w:tcPr>
            <w:tcW w:w="2552" w:type="dxa"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Забезпечення збере-ження житла за дитиною-сиротою або дитиною, позбавленою батьківського піклування, та призначення опікуна над житлом</w:t>
            </w:r>
          </w:p>
        </w:tc>
        <w:tc>
          <w:tcPr>
            <w:tcW w:w="2268" w:type="dxa"/>
            <w:gridSpan w:val="2"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Запобігання незаконному відчуженню житла, яке належить дітям-сиротам та дітям, позбавленим батьківського піклування, на праві приватної власності (користування)</w:t>
            </w:r>
          </w:p>
        </w:tc>
      </w:tr>
      <w:tr w:rsidR="00FE5B13" w:rsidRPr="00FD404B" w:rsidTr="00BA63DF">
        <w:trPr>
          <w:trHeight w:val="3765"/>
        </w:trPr>
        <w:tc>
          <w:tcPr>
            <w:tcW w:w="675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1.3.2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Проведення роботи щодо збереження житла за тимчасово відсутніми дітьми-сиротами та дітьми, позбавленими батьківського піклування:</w:t>
            </w:r>
          </w:p>
          <w:p w:rsidR="00FE5B13" w:rsidRPr="00BA63DF" w:rsidRDefault="00FE5B13" w:rsidP="00BA63DF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здійснення контролю за технічним і санітарним станом житла, закріпленого за дітьми-сиротами та дітьми, позбавленими батьківського піклування;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Створення житлових умов відповідно до нормативів, які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відповідають санітарним і технічним вимогам</w:t>
            </w:r>
          </w:p>
          <w:p w:rsidR="00FE5B13" w:rsidRPr="00BA63DF" w:rsidRDefault="00FE5B13" w:rsidP="00BA63DF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передача в оренду житла, яке належить дітям-сиротам та дітям, позбавленим батьківського піклування, на праві приватної власності із зарахуванням коштів на особистий рахунок дитини</w:t>
            </w:r>
          </w:p>
        </w:tc>
      </w:tr>
      <w:tr w:rsidR="00FE5B13" w:rsidRPr="00FD404B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1.3.3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Організація роботи з опікунами щодо погашення заборгова-ності за житлово-комунальні послуги в квартирах, які належать дітям-сиротам та дітям, позбавленим батьківсь-кого піклування, на праві приватної власності чи користування, якщо в цих квартирах не залишилося інших членів родини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Зменшення щороку заборгованості за житлово- комунальні послуги в квартирах, які належать дітям-сиротам та дітям, позбавленим батьківського піклування</w:t>
            </w:r>
          </w:p>
        </w:tc>
      </w:tr>
      <w:tr w:rsidR="00FE5B13" w:rsidRPr="00FD404B" w:rsidTr="00BA63DF">
        <w:trPr>
          <w:trHeight w:val="459"/>
        </w:trPr>
        <w:tc>
          <w:tcPr>
            <w:tcW w:w="5495" w:type="dxa"/>
            <w:gridSpan w:val="4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Усього за розділом 1</w:t>
            </w:r>
          </w:p>
        </w:tc>
        <w:tc>
          <w:tcPr>
            <w:tcW w:w="8519" w:type="dxa"/>
            <w:gridSpan w:val="9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заходів не потребує фінансування</w:t>
            </w:r>
          </w:p>
        </w:tc>
      </w:tr>
      <w:tr w:rsidR="00FE5B13" w:rsidRPr="00FD404B" w:rsidTr="00BA63DF">
        <w:trPr>
          <w:trHeight w:val="459"/>
        </w:trPr>
        <w:tc>
          <w:tcPr>
            <w:tcW w:w="14014" w:type="dxa"/>
            <w:gridSpan w:val="13"/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2. ЗАБЕЗПЕЧЕННЯ ЗАХИСТУ ЖИТЛОВИХ ТА МАЙНОВИХ ПРАВ ДІТЕЙ-СИРІТ, ДІТЕЙ, ПОЗБАВЛЕНИХ БАТЬКІВСЬКОГО ПІКЛУВАННЯ, ТА ОСІБ З ЇХ ЧИСЛА</w:t>
            </w:r>
          </w:p>
        </w:tc>
      </w:tr>
      <w:tr w:rsidR="00FE5B13" w:rsidRPr="00FD404B" w:rsidTr="00BA63DF">
        <w:trPr>
          <w:trHeight w:val="459"/>
        </w:trPr>
        <w:tc>
          <w:tcPr>
            <w:tcW w:w="14014" w:type="dxa"/>
            <w:gridSpan w:val="13"/>
            <w:tcBorders>
              <w:lef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 xml:space="preserve">2.1. Визначення потреби у забезпеченні житлом дітей-сиріт та дітей, позбавлених батьківського піклування, </w:t>
            </w:r>
          </w:p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а також осіб з їх числа</w:t>
            </w:r>
          </w:p>
        </w:tc>
      </w:tr>
      <w:tr w:rsidR="00FE5B13" w:rsidRPr="00FD404B" w:rsidTr="00BA63DF">
        <w:trPr>
          <w:trHeight w:val="35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2.1.1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Здійснення моніторингу щодо потреби у житлі дітей-сиріт та дітей, позбавлених батьківського піклування, після повернення їх із інтернатних закладів, від піклувальників, прийомних сімей та дитячих будинків сімейного типу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Своєчасно надсилати клопотання до органів місцевої влади щодо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взяття на квартирний облік дітей-сиріт та дітей, позбавлених батьківського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піклування, а також осіб з їх числа</w:t>
            </w:r>
          </w:p>
        </w:tc>
      </w:tr>
      <w:tr w:rsidR="00FE5B13" w:rsidRPr="00FD404B" w:rsidTr="00BA63DF">
        <w:trPr>
          <w:trHeight w:val="335"/>
        </w:trPr>
        <w:tc>
          <w:tcPr>
            <w:tcW w:w="140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2.2 Захист житлових прав дітей-сиріт та дітей, позбавлених батьківського піклування</w:t>
            </w:r>
          </w:p>
        </w:tc>
      </w:tr>
      <w:tr w:rsidR="00FE5B13" w:rsidRPr="00FD404B" w:rsidTr="00BA63DF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Проведення роботи щодо взяття на квартирний облік за місцем походження дітей-сиріт та дітей, позбавлених батьківсь-кого піклування (починаючи з 16 років), та осіб із їх числа, які потребують поліпшення житлових умов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Стовідсоткове взяття на квартирний облік дітей-сиріт та дітей, позбавлених батьківського піклування</w:t>
            </w:r>
          </w:p>
        </w:tc>
      </w:tr>
      <w:tr w:rsidR="00FE5B13" w:rsidRPr="00FD404B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2.2.2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Організація роботи з вирішення питання щодо приватизації житла на ім’я дитини-сироти чи дитини, позбавленої батьківсь-кого піклування, якщо право користування житлом є тільки у дитини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Забезпечення дітей-сиріт, дітей, позбавлених батьківського піклування, впорядкованим житлом на праві приватної власності</w:t>
            </w:r>
          </w:p>
        </w:tc>
      </w:tr>
      <w:tr w:rsidR="00FE5B13" w:rsidRPr="00FD404B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2.2.3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Організація роботи щодо прийняття спадщини дітьми-сиротами та дітьми, позбавленими батьківського піклування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Забезпечення дітей-сиріт, дітей, позбавлених батьківського піклування, впорядкованим житлом на праві приватної власності</w:t>
            </w:r>
          </w:p>
        </w:tc>
      </w:tr>
      <w:tr w:rsidR="00FE5B13" w:rsidRPr="00FD404B" w:rsidTr="00BA63DF">
        <w:trPr>
          <w:trHeight w:val="377"/>
        </w:trPr>
        <w:tc>
          <w:tcPr>
            <w:tcW w:w="140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2.3. Забезпечення житлом осіб з числа дітей-сиріт та дітей, позбавлених батьківського піклування</w:t>
            </w:r>
          </w:p>
        </w:tc>
      </w:tr>
      <w:tr w:rsidR="00FE5B13" w:rsidRPr="00FD404B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Першочергово при наявності жилих приміщень комунальної власності територіальних громад надавати дітям-сиротам, дітям, позбавленим батьківського піклування, та особам з їх числа, які перебувають на соціальному квартирному обліку і повертаються до місця свого постійного проживання після закінчення інтернат-них закладів, від опікунів/піклувальників, прийомних сімей та дитячих будинків сімейного типу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Забезпечення дітей-сиріт,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дітей, позбавлених батьківського піклування, та осіб з їх числа соціальним житлом</w:t>
            </w:r>
          </w:p>
        </w:tc>
      </w:tr>
      <w:tr w:rsidR="00FE5B13" w:rsidRPr="00FD404B" w:rsidTr="00BA63DF">
        <w:trPr>
          <w:trHeight w:val="319"/>
        </w:trPr>
        <w:tc>
          <w:tcPr>
            <w:tcW w:w="140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2.4. Створення умов для соціальної адаптації дітей-сиріт, дітей, позбавлених батьківського піклування, та осіб з їх числа</w:t>
            </w:r>
          </w:p>
        </w:tc>
      </w:tr>
      <w:tr w:rsidR="00FE5B13" w:rsidRPr="00BA63DF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Сприяння дітям-сиротам, дітям, позбавленим батьківського піклування, та особам з їх числа у вирішенні питання щодо їх реєстрації за місцем проживання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сіл, КЗ «ЦНСП Баштечківської сільської ради»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Соціальна адаптація осіб із числа дітей-сиріт та дітей, позбавлених батьківського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піклування</w:t>
            </w:r>
          </w:p>
        </w:tc>
      </w:tr>
      <w:tr w:rsidR="00FE5B13" w:rsidRPr="00FD404B" w:rsidTr="00BA63DF">
        <w:trPr>
          <w:trHeight w:val="405"/>
        </w:trPr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Усього за розділом 2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межах наявного фінансового ресурсу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5B13" w:rsidRPr="00FD404B" w:rsidTr="00BA63DF">
        <w:trPr>
          <w:trHeight w:val="459"/>
        </w:trPr>
        <w:tc>
          <w:tcPr>
            <w:tcW w:w="140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3. МЕТОДИЧНА ТА ІНФОРМАЦІЙНО-РОЗ’ЯСНЮВАЛЬНА РОБОТА З ПИТАНЬ ЗАХИСТУ ЖИТЛОВИХ ПРАВ ДІТЕЙ- СИРІТ, ДІТЕЙ, ПОЗБАВЛЕНИХ БАТЬКІВСЬКОГО ПІКЛУВАННЯ, ТА ОСІБ З ЇХ ЧИСЛА</w:t>
            </w:r>
          </w:p>
        </w:tc>
      </w:tr>
      <w:tr w:rsidR="00FE5B13" w:rsidRPr="00FD404B" w:rsidTr="00BA63DF">
        <w:trPr>
          <w:trHeight w:val="459"/>
        </w:trPr>
        <w:tc>
          <w:tcPr>
            <w:tcW w:w="140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3.1. Забезпечення правової обізнаності дітей-сиріт, дітей, позбавлених батьківського піклування, та осіб з їх числа</w:t>
            </w:r>
          </w:p>
        </w:tc>
      </w:tr>
      <w:tr w:rsidR="00FE5B13" w:rsidRPr="00FD404B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Проведення роботи з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виготовлення довідкових матеріалів щодо забезпечення захисту житлових та майнових прав дітей-сиріт, дітей, позбавлених батьківського піклування, та осіб з їх числа, а саме: буклетів, пам’яток, інформаційного стенду.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Місцеві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бюджети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межах наявного фінансового ресурсу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Підвищення рівня правової обізнаності дітей-сиріт, дітей, позбавлених батьківського піклування, та осіб з їх числа</w:t>
            </w:r>
          </w:p>
        </w:tc>
      </w:tr>
      <w:tr w:rsidR="00FE5B13" w:rsidRPr="00FD404B" w:rsidTr="00BA63DF">
        <w:trPr>
          <w:trHeight w:val="459"/>
        </w:trPr>
        <w:tc>
          <w:tcPr>
            <w:tcW w:w="1401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3.2. Надання методичної допомоги опікунам, піклувальникам, прийомним батькам, батькам-вихователям щодо захисту житлових і майнових прав дітей-сиріт, дітей, позбавлених батьківського піклування, та осіб з їх числа</w:t>
            </w:r>
          </w:p>
        </w:tc>
      </w:tr>
      <w:tr w:rsidR="00FE5B13" w:rsidRPr="00BA63DF" w:rsidTr="00BA63DF">
        <w:trPr>
          <w:trHeight w:val="45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3.2.1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Проведення роз'ясню-вальної роботи серед опікунів, піклувальни-ків, прийомних батьків, батьків-вихователів стосовно дотримання чинного законодавства в частині захисту житлових і майнових прав дітей-сиріт, дітей, позбавлених бать-ківського піклування, та осіб з їх числа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Служба у справах дітей виконавчого комітету Баштечківської сільської ради, старости сіл, КЗ «ЦНСП Баштечківської сільської ради»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заходу не потребує фінансування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Підвищення рівня правової обізнаності опікунів, піклувальників, прийомних батьків, батьків-вихователів з питань захисту житлових і майнових прав дітей-сиріт, дітей, позбавлених батьківського піклування, та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осіб з їх числа.</w:t>
            </w:r>
          </w:p>
        </w:tc>
      </w:tr>
      <w:tr w:rsidR="00FE5B13" w:rsidRPr="00FD404B" w:rsidTr="00BA63DF">
        <w:trPr>
          <w:trHeight w:val="240"/>
        </w:trPr>
        <w:tc>
          <w:tcPr>
            <w:tcW w:w="5495" w:type="dxa"/>
            <w:gridSpan w:val="4"/>
            <w:vMerge w:val="restart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Усього за розділом 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 xml:space="preserve">Усього: 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межах наявного фінансового ресурсу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5B13" w:rsidRPr="00FD404B" w:rsidTr="00BA63DF">
        <w:trPr>
          <w:trHeight w:val="844"/>
        </w:trPr>
        <w:tc>
          <w:tcPr>
            <w:tcW w:w="5495" w:type="dxa"/>
            <w:gridSpan w:val="4"/>
            <w:vMerge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тому числі кошти: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місцевих бюджетів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Виконання заходів не потребує фінансування</w:t>
            </w:r>
          </w:p>
        </w:tc>
        <w:tc>
          <w:tcPr>
            <w:tcW w:w="3274" w:type="dxa"/>
            <w:vMerge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5B13" w:rsidRPr="00FD404B" w:rsidTr="00BA63DF">
        <w:trPr>
          <w:trHeight w:val="615"/>
        </w:trPr>
        <w:tc>
          <w:tcPr>
            <w:tcW w:w="5495" w:type="dxa"/>
            <w:gridSpan w:val="4"/>
            <w:vMerge w:val="restart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A63DF">
              <w:rPr>
                <w:rFonts w:ascii="Times New Roman" w:hAnsi="Times New Roman"/>
                <w:b/>
                <w:lang w:val="uk-UA"/>
              </w:rPr>
              <w:t>Усього за Програмою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 xml:space="preserve">Усього: 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межах наявного фінансового ресурсу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5B13" w:rsidRPr="00FD404B" w:rsidTr="00BA63DF">
        <w:trPr>
          <w:trHeight w:val="504"/>
        </w:trPr>
        <w:tc>
          <w:tcPr>
            <w:tcW w:w="5495" w:type="dxa"/>
            <w:gridSpan w:val="4"/>
            <w:vMerge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тому числі кошти:</w:t>
            </w:r>
          </w:p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місцевих бюджетів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63DF">
              <w:rPr>
                <w:rFonts w:ascii="Times New Roman" w:hAnsi="Times New Roman"/>
                <w:lang w:val="uk-UA"/>
              </w:rPr>
              <w:t>У межах наявного фінансового ресурсу</w:t>
            </w:r>
          </w:p>
        </w:tc>
        <w:tc>
          <w:tcPr>
            <w:tcW w:w="3274" w:type="dxa"/>
            <w:vMerge/>
          </w:tcPr>
          <w:p w:rsidR="00FE5B13" w:rsidRPr="00BA63DF" w:rsidRDefault="00FE5B13" w:rsidP="00BA63D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FE5B13" w:rsidRDefault="00FE5B13" w:rsidP="006E6983">
      <w:pPr>
        <w:rPr>
          <w:rFonts w:ascii="Times New Roman" w:hAnsi="Times New Roman"/>
          <w:sz w:val="28"/>
          <w:szCs w:val="28"/>
          <w:lang w:val="uk-UA"/>
        </w:rPr>
      </w:pPr>
    </w:p>
    <w:p w:rsidR="00FE5B13" w:rsidRPr="004E60BC" w:rsidRDefault="00FE5B13" w:rsidP="0056032A">
      <w:pPr>
        <w:rPr>
          <w:rFonts w:ascii="Times New Roman" w:hAnsi="Times New Roman"/>
          <w:sz w:val="28"/>
          <w:szCs w:val="28"/>
          <w:lang w:val="uk-UA"/>
        </w:rPr>
      </w:pPr>
      <w:r w:rsidRPr="0056032A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56032A">
        <w:rPr>
          <w:rFonts w:ascii="Times New Roman" w:hAnsi="Times New Roman"/>
          <w:sz w:val="28"/>
          <w:szCs w:val="28"/>
          <w:lang w:val="uk-UA"/>
        </w:rPr>
        <w:t xml:space="preserve">      Ольга СТЕПАНЮК</w:t>
      </w:r>
    </w:p>
    <w:p w:rsidR="00FE5B13" w:rsidRPr="004E60BC" w:rsidRDefault="00FE5B1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E5B13" w:rsidRPr="004E60BC" w:rsidSect="008C70BD">
      <w:headerReference w:type="default" r:id="rId7"/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13" w:rsidRDefault="00FE5B13" w:rsidP="001B30E6">
      <w:pPr>
        <w:spacing w:after="0" w:line="240" w:lineRule="auto"/>
      </w:pPr>
      <w:r>
        <w:separator/>
      </w:r>
    </w:p>
  </w:endnote>
  <w:endnote w:type="continuationSeparator" w:id="0">
    <w:p w:rsidR="00FE5B13" w:rsidRDefault="00FE5B13" w:rsidP="001B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13" w:rsidRDefault="00FE5B13" w:rsidP="001B30E6">
      <w:pPr>
        <w:spacing w:after="0" w:line="240" w:lineRule="auto"/>
      </w:pPr>
      <w:r>
        <w:separator/>
      </w:r>
    </w:p>
  </w:footnote>
  <w:footnote w:type="continuationSeparator" w:id="0">
    <w:p w:rsidR="00FE5B13" w:rsidRDefault="00FE5B13" w:rsidP="001B30E6">
      <w:pPr>
        <w:spacing w:after="0" w:line="240" w:lineRule="auto"/>
      </w:pPr>
      <w:r>
        <w:continuationSeparator/>
      </w:r>
    </w:p>
  </w:footnote>
  <w:footnote w:id="1">
    <w:p w:rsidR="00FE5B13" w:rsidRDefault="00FE5B13" w:rsidP="001B30E6">
      <w:pPr>
        <w:pStyle w:val="FootnoteText"/>
      </w:pPr>
      <w:r w:rsidRPr="001B30E6">
        <w:rPr>
          <w:rStyle w:val="FootnoteReference"/>
          <w:rFonts w:ascii="Times New Roman" w:hAnsi="Times New Roman"/>
          <w:lang w:val="uk-UA"/>
        </w:rPr>
        <w:footnoteRef/>
      </w:r>
      <w:r w:rsidRPr="001B30E6">
        <w:rPr>
          <w:rFonts w:ascii="Times New Roman" w:hAnsi="Times New Roman"/>
          <w:lang w:val="uk-UA"/>
        </w:rPr>
        <w:t xml:space="preserve"> * Остаточний обсяг фінансування заходів Програми визначається рішенням </w:t>
      </w:r>
      <w:r>
        <w:rPr>
          <w:rFonts w:ascii="Times New Roman" w:hAnsi="Times New Roman"/>
          <w:lang w:val="uk-UA"/>
        </w:rPr>
        <w:t xml:space="preserve">Баштечківської </w:t>
      </w:r>
      <w:r w:rsidRPr="001B30E6">
        <w:rPr>
          <w:rFonts w:ascii="Times New Roman" w:hAnsi="Times New Roman"/>
          <w:lang w:val="uk-UA"/>
        </w:rPr>
        <w:t>сільської ради під час затвердження та виконання бюджету сільської ради на відповідний бюджетний рік в межах наявного фінансового ресурсу бюджету.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13" w:rsidRPr="006E6983" w:rsidRDefault="00FE5B13" w:rsidP="006E6983">
    <w:pPr>
      <w:spacing w:after="0" w:line="240" w:lineRule="auto"/>
      <w:jc w:val="right"/>
      <w:rPr>
        <w:rFonts w:ascii="Times New Roman" w:hAnsi="Times New Roman"/>
        <w:szCs w:val="28"/>
        <w:lang w:val="uk-UA"/>
      </w:rPr>
    </w:pPr>
    <w:r w:rsidRPr="006E6983">
      <w:rPr>
        <w:rFonts w:ascii="Times New Roman" w:hAnsi="Times New Roman"/>
        <w:szCs w:val="28"/>
        <w:lang w:val="uk-UA"/>
      </w:rPr>
      <w:t>Продовження додатка 2</w:t>
    </w:r>
  </w:p>
  <w:p w:rsidR="00FE5B13" w:rsidRPr="006E6983" w:rsidRDefault="00FE5B13" w:rsidP="006E6983">
    <w:pPr>
      <w:pStyle w:val="Header"/>
    </w:pPr>
    <w:r w:rsidRPr="006E6983">
      <w:rPr>
        <w:rFonts w:ascii="Times New Roman" w:hAnsi="Times New Roman"/>
        <w:szCs w:val="28"/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szCs w:val="28"/>
        <w:lang w:val="uk-UA"/>
      </w:rPr>
      <w:t xml:space="preserve">  </w:t>
    </w:r>
    <w:r w:rsidRPr="006E6983">
      <w:rPr>
        <w:rFonts w:ascii="Times New Roman" w:hAnsi="Times New Roman"/>
        <w:szCs w:val="28"/>
        <w:lang w:val="uk-UA"/>
      </w:rPr>
      <w:t>до Програми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E0C"/>
    <w:multiLevelType w:val="hybridMultilevel"/>
    <w:tmpl w:val="4A9CC272"/>
    <w:lvl w:ilvl="0" w:tplc="BD46B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BC"/>
    <w:rsid w:val="00010B08"/>
    <w:rsid w:val="000242B0"/>
    <w:rsid w:val="00116940"/>
    <w:rsid w:val="00167998"/>
    <w:rsid w:val="00170300"/>
    <w:rsid w:val="00187B08"/>
    <w:rsid w:val="001B30E6"/>
    <w:rsid w:val="003C0C13"/>
    <w:rsid w:val="004418EC"/>
    <w:rsid w:val="00464130"/>
    <w:rsid w:val="0046618D"/>
    <w:rsid w:val="004E60BC"/>
    <w:rsid w:val="004F2ABC"/>
    <w:rsid w:val="0056032A"/>
    <w:rsid w:val="006E6983"/>
    <w:rsid w:val="00721D55"/>
    <w:rsid w:val="00736688"/>
    <w:rsid w:val="007428DC"/>
    <w:rsid w:val="00757A79"/>
    <w:rsid w:val="00836051"/>
    <w:rsid w:val="00853B5C"/>
    <w:rsid w:val="008C70BD"/>
    <w:rsid w:val="00940860"/>
    <w:rsid w:val="00A91EB3"/>
    <w:rsid w:val="00B21BD7"/>
    <w:rsid w:val="00B75184"/>
    <w:rsid w:val="00BA63DF"/>
    <w:rsid w:val="00CA3339"/>
    <w:rsid w:val="00CC6C2A"/>
    <w:rsid w:val="00DA1C97"/>
    <w:rsid w:val="00DE3696"/>
    <w:rsid w:val="00FB52C6"/>
    <w:rsid w:val="00FD404B"/>
    <w:rsid w:val="00FE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0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3B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B30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30E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30E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6E69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9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69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9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1369</Words>
  <Characters>7806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PC5</cp:lastModifiedBy>
  <cp:revision>3</cp:revision>
  <dcterms:created xsi:type="dcterms:W3CDTF">2021-12-13T15:14:00Z</dcterms:created>
  <dcterms:modified xsi:type="dcterms:W3CDTF">2021-12-23T06:03:00Z</dcterms:modified>
</cp:coreProperties>
</file>