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6F" w:rsidRPr="00677260" w:rsidRDefault="00897E6F" w:rsidP="00897E6F">
      <w:pPr>
        <w:shd w:val="clear" w:color="auto" w:fill="FFFFFF"/>
        <w:spacing w:after="15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677260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Додаток 1</w:t>
      </w:r>
    </w:p>
    <w:p w:rsidR="00897E6F" w:rsidRPr="00677260" w:rsidRDefault="00897E6F" w:rsidP="00897E6F">
      <w:pPr>
        <w:shd w:val="clear" w:color="auto" w:fill="FFFFFF"/>
        <w:spacing w:after="15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677260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                                До рішення сесії </w:t>
      </w:r>
    </w:p>
    <w:p w:rsidR="00897E6F" w:rsidRPr="00677260" w:rsidRDefault="00897E6F" w:rsidP="00897E6F">
      <w:pPr>
        <w:shd w:val="clear" w:color="auto" w:fill="FFFFFF"/>
        <w:spacing w:after="15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677260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                                                            </w:t>
      </w:r>
      <w:proofErr w:type="spellStart"/>
      <w:r w:rsidRPr="00677260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Баштечківської</w:t>
      </w:r>
      <w:proofErr w:type="spellEnd"/>
      <w:r w:rsidRPr="00677260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 сільської ради </w:t>
      </w:r>
    </w:p>
    <w:p w:rsidR="00897E6F" w:rsidRPr="00677260" w:rsidRDefault="00897E6F" w:rsidP="00897E6F">
      <w:pPr>
        <w:shd w:val="clear" w:color="auto" w:fill="FFFFFF"/>
        <w:spacing w:after="15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677260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                                                      від  24.12.2020 р.  №</w:t>
      </w:r>
      <w:bookmarkStart w:id="0" w:name="_GoBack"/>
      <w:r w:rsidRPr="00677260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4-22/\/ІІІ</w:t>
      </w:r>
    </w:p>
    <w:bookmarkEnd w:id="0"/>
    <w:p w:rsidR="00897E6F" w:rsidRPr="00677260" w:rsidRDefault="00897E6F" w:rsidP="00897E6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7E6F" w:rsidRPr="00677260" w:rsidRDefault="00897E6F" w:rsidP="00897E6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 О Л О Ж Е Н </w:t>
      </w:r>
      <w:proofErr w:type="spellStart"/>
      <w:proofErr w:type="gramStart"/>
      <w:r w:rsidRPr="006772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</w:t>
      </w:r>
      <w:proofErr w:type="spellEnd"/>
      <w:proofErr w:type="gramEnd"/>
      <w:r w:rsidRPr="006772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Я</w:t>
      </w:r>
    </w:p>
    <w:p w:rsidR="00897E6F" w:rsidRPr="00677260" w:rsidRDefault="00897E6F" w:rsidP="00897E6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6772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преміювання</w:t>
      </w:r>
      <w:proofErr w:type="spellEnd"/>
      <w:r w:rsidRPr="006772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772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надання</w:t>
      </w:r>
      <w:proofErr w:type="spellEnd"/>
      <w:r w:rsidRPr="006772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6772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матеріальної</w:t>
      </w:r>
      <w:proofErr w:type="spellEnd"/>
      <w:r w:rsidRPr="006772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6772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допомоги</w:t>
      </w:r>
      <w:proofErr w:type="spellEnd"/>
      <w:r w:rsidRPr="006772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працівників</w:t>
      </w:r>
      <w:proofErr w:type="spellEnd"/>
      <w:r w:rsidRPr="006772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апарату</w:t>
      </w:r>
      <w:proofErr w:type="spellEnd"/>
      <w:r w:rsidRPr="00677260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6772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та </w:t>
      </w:r>
      <w:proofErr w:type="spellStart"/>
      <w:r w:rsidRPr="006772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виконавчого</w:t>
      </w:r>
      <w:proofErr w:type="spellEnd"/>
      <w:r w:rsidRPr="006772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комітету</w:t>
      </w:r>
      <w:proofErr w:type="spellEnd"/>
      <w:r w:rsidRPr="006772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</w:t>
      </w:r>
      <w:proofErr w:type="spellStart"/>
      <w:r w:rsidRPr="00677260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ільської</w:t>
      </w:r>
      <w:proofErr w:type="spellEnd"/>
      <w:r w:rsidRPr="006772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6772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ради</w:t>
      </w:r>
      <w:proofErr w:type="gramEnd"/>
      <w:r w:rsidRPr="006772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97E6F" w:rsidRPr="00677260" w:rsidRDefault="00897E6F" w:rsidP="00897E6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7726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1.Загальні положення</w:t>
      </w:r>
    </w:p>
    <w:p w:rsidR="00897E6F" w:rsidRPr="00677260" w:rsidRDefault="00897E6F" w:rsidP="00897E6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Дане </w:t>
      </w:r>
      <w:r w:rsidRPr="005A59D0">
        <w:rPr>
          <w:rFonts w:ascii="Times New Roman" w:hAnsi="Times New Roman"/>
          <w:color w:val="000000"/>
          <w:sz w:val="28"/>
          <w:szCs w:val="28"/>
          <w:lang w:val="uk-UA" w:eastAsia="ru-RU"/>
        </w:rPr>
        <w:t>Положення</w:t>
      </w:r>
      <w:r w:rsidRPr="0067726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розроблене згідно</w:t>
      </w:r>
      <w:r w:rsidRPr="00677260">
        <w:rPr>
          <w:rFonts w:ascii="Times New Roman" w:hAnsi="Times New Roman"/>
          <w:color w:val="000000"/>
          <w:sz w:val="28"/>
          <w:szCs w:val="28"/>
          <w:lang w:val="uk-UA"/>
        </w:rPr>
        <w:t xml:space="preserve"> пункт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677260">
        <w:rPr>
          <w:rFonts w:ascii="Times New Roman" w:hAnsi="Times New Roman"/>
          <w:color w:val="000000"/>
          <w:sz w:val="28"/>
          <w:szCs w:val="28"/>
          <w:lang w:val="uk-UA"/>
        </w:rPr>
        <w:t xml:space="preserve"> 5 статті 23 Закону України «Про місцеве самоврядування в Україні», статті 21 Закону України «Про службу в органах місцевого самоврядування», відповідно до  Постанови КМУ №268 від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Pr="00677260">
        <w:rPr>
          <w:rFonts w:ascii="Times New Roman" w:hAnsi="Times New Roman"/>
          <w:color w:val="000000"/>
          <w:sz w:val="28"/>
          <w:szCs w:val="28"/>
          <w:lang w:val="uk-UA"/>
        </w:rPr>
        <w:t>9.03.2006 р.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77260">
        <w:rPr>
          <w:rFonts w:ascii="Times New Roman" w:hAnsi="Times New Roman"/>
          <w:color w:val="000000"/>
          <w:sz w:val="28"/>
          <w:szCs w:val="28"/>
          <w:lang w:val="uk-UA"/>
        </w:rPr>
        <w:t>(із змінами та доповненнями), наказом Міністерства праці та соціальної політики від 02.10.96 р.№77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органів», з  метою посилення стимулювання праці за якісне і своєчасне виконання  своїх службових обов’язків та доручень керівництва, активну участь у творчому вирішенні соціально-економічних проблем сільської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</w:t>
      </w:r>
      <w:r w:rsidRPr="005A59D0">
        <w:rPr>
          <w:rStyle w:val="rvts0"/>
          <w:rFonts w:ascii="Times New Roman" w:hAnsi="Times New Roman"/>
          <w:sz w:val="28"/>
          <w:szCs w:val="28"/>
          <w:lang w:val="uk-UA"/>
        </w:rPr>
        <w:t xml:space="preserve"> встановлює умови преміювання, порядок визначення розмірів, нарахування та виплати премій працівникам</w:t>
      </w:r>
      <w:r w:rsidRPr="005A59D0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897E6F" w:rsidRPr="00677260" w:rsidRDefault="00897E6F" w:rsidP="00897E6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>1.1 Працівників апарату та виконавчого комітету сільської ради  преміюють за належне організаційне, правове, інформаційне, аналітичне, матеріально-технічне забезпечення діяльності ради, її органів та депутатів, особистий внесок у загальні результати роботи виконавчого апарату ради, сумлінне виконання службових обов’язків, а також до державних і професійних свят та ювілейних дат в межах коштів передбачених на преміювання в кошторисі та економії коштів на оплату праці.</w:t>
      </w:r>
    </w:p>
    <w:p w:rsidR="00897E6F" w:rsidRPr="00677260" w:rsidRDefault="00897E6F" w:rsidP="00897E6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1.2. Положення визначає джерела, умови, показники і порядок преміювання сільського  голови, секретаря ради, заступників сільського голови, начальників, спеціалістів, службовців, робітників структурних підрозділів виконавчих органів ради (відділів, секторів), старостів. </w:t>
      </w:r>
    </w:p>
    <w:p w:rsidR="00897E6F" w:rsidRPr="00677260" w:rsidRDefault="00897E6F" w:rsidP="00897E6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 </w:t>
      </w:r>
      <w:proofErr w:type="spellStart"/>
      <w:proofErr w:type="gram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Прем</w:t>
      </w:r>
      <w:proofErr w:type="gram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ія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цим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Положенням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премією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пов’язаною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службових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функцій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особистим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внеском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загальні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виконавчого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комітету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897E6F" w:rsidRPr="00677260" w:rsidRDefault="00897E6F" w:rsidP="00897E6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1.4.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Премії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цим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Положенням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виплачуються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грошовій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формі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відсотках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>посадового окладу</w:t>
      </w: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конкретного</w:t>
      </w:r>
      <w:proofErr w:type="gram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працівника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897E6F" w:rsidRPr="00677260" w:rsidRDefault="00897E6F" w:rsidP="00897E6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1.5</w:t>
      </w: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Преміюванню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ідлягають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працівники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визначені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пункті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1.2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цього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з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дати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їх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посаду. </w:t>
      </w:r>
    </w:p>
    <w:p w:rsidR="00897E6F" w:rsidRPr="00677260" w:rsidRDefault="00897E6F" w:rsidP="00897E6F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spellStart"/>
      <w:r w:rsidRPr="0067726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Визначення</w:t>
      </w:r>
      <w:proofErr w:type="spellEnd"/>
      <w:r w:rsidRPr="0067726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фонду </w:t>
      </w:r>
      <w:proofErr w:type="spellStart"/>
      <w:proofErr w:type="gramStart"/>
      <w:r w:rsidRPr="0067726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прем</w:t>
      </w:r>
      <w:proofErr w:type="gramEnd"/>
      <w:r w:rsidRPr="0067726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іювання</w:t>
      </w:r>
      <w:proofErr w:type="spellEnd"/>
    </w:p>
    <w:p w:rsidR="00897E6F" w:rsidRPr="00677260" w:rsidRDefault="00897E6F" w:rsidP="00897E6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Преміювання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межах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передбачених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кошторисі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видатків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утримання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відповідних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бюджетних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установ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затвердженого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встановленому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поря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дку,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рахунок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коштів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місцевого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бюджету</w:t>
      </w: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за</w:t>
      </w:r>
      <w:proofErr w:type="gram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розпорядженням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с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>ільського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з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урахуванням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фактично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відпрацьованого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часу.</w:t>
      </w: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Максимальна межа премії для кожного працівника не встановлюється.</w:t>
      </w:r>
    </w:p>
    <w:p w:rsidR="00897E6F" w:rsidRPr="00677260" w:rsidRDefault="00897E6F" w:rsidP="00897E6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2.2. Розмір річного фонду преміювання визначається під час формування бюджету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>Баштечківської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сільської ради у розмірі не менш як 10 відсотків посадових окладів та економії фонду оплати праці відповідно до Положення про преміювання та надання матеріальної допомоги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працівникам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>Баштечківської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сільської ради,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>та  її відділів.</w:t>
      </w:r>
    </w:p>
    <w:p w:rsidR="00897E6F" w:rsidRPr="00677260" w:rsidRDefault="00897E6F" w:rsidP="00897E6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>2.3. На преміювання працівників з нагоди відзначення Міжнародного жіночого дня, професійного свята, річниці Незалежності України, ювілейних дат тощо спрямовуються кошти фонду преміювання та економія фонду оплати праці.</w:t>
      </w:r>
    </w:p>
    <w:p w:rsidR="00897E6F" w:rsidRPr="00677260" w:rsidRDefault="00897E6F" w:rsidP="00897E6F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spellStart"/>
      <w:r w:rsidRPr="0067726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Показники</w:t>
      </w:r>
      <w:proofErr w:type="spellEnd"/>
      <w:r w:rsidRPr="0067726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67726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прем</w:t>
      </w:r>
      <w:proofErr w:type="gramEnd"/>
      <w:r w:rsidRPr="0067726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іювання</w:t>
      </w:r>
      <w:proofErr w:type="spellEnd"/>
      <w:r w:rsidRPr="0067726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67726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визначення</w:t>
      </w:r>
      <w:proofErr w:type="spellEnd"/>
      <w:r w:rsidRPr="0067726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розміру</w:t>
      </w:r>
      <w:proofErr w:type="spellEnd"/>
      <w:r w:rsidRPr="0067726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премії</w:t>
      </w:r>
      <w:proofErr w:type="spellEnd"/>
    </w:p>
    <w:p w:rsidR="00897E6F" w:rsidRPr="00677260" w:rsidRDefault="00897E6F" w:rsidP="00897E6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67726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3.1. За результатами </w:t>
      </w:r>
      <w:proofErr w:type="spellStart"/>
      <w:r w:rsidRPr="0067726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67726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proofErr w:type="gramStart"/>
      <w:r w:rsidRPr="0067726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67726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ісяць</w:t>
      </w:r>
      <w:proofErr w:type="spellEnd"/>
      <w:r w:rsidRPr="0067726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67726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визначення</w:t>
      </w:r>
      <w:proofErr w:type="spellEnd"/>
      <w:r w:rsidRPr="0067726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розміру</w:t>
      </w:r>
      <w:proofErr w:type="spellEnd"/>
      <w:r w:rsidRPr="0067726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премій</w:t>
      </w:r>
      <w:proofErr w:type="spellEnd"/>
      <w:r w:rsidRPr="0067726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враховуються</w:t>
      </w:r>
      <w:proofErr w:type="spellEnd"/>
      <w:r w:rsidRPr="0067726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7726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такі</w:t>
      </w:r>
      <w:proofErr w:type="spellEnd"/>
      <w:r w:rsidRPr="0067726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показники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897E6F" w:rsidRPr="00677260" w:rsidRDefault="00897E6F" w:rsidP="00897E6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дотримання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чинного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97E6F" w:rsidRPr="00677260" w:rsidRDefault="00897E6F" w:rsidP="00897E6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належне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якісне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своєчасне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обов’язків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визначених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відповідних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категорій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посадових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інструкціях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розподілі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обов’язків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доручень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безпосереднього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97E6F" w:rsidRPr="00677260" w:rsidRDefault="00897E6F" w:rsidP="00897E6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дотримання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трудової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дисципліни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правил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внутрішнього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трудового</w:t>
      </w:r>
      <w:proofErr w:type="gram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розпорядку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97E6F" w:rsidRPr="00677260" w:rsidRDefault="00897E6F" w:rsidP="00897E6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відсутність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порушень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нормативно-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правових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актів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служби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органах </w:t>
      </w:r>
      <w:proofErr w:type="spellStart"/>
      <w:proofErr w:type="gram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ісцевого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97E6F" w:rsidRPr="00677260" w:rsidRDefault="00897E6F" w:rsidP="00897E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передбачених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планами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виконавчого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комітету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>Баштечківської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ї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ради</w:t>
      </w:r>
      <w:proofErr w:type="gram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97E6F" w:rsidRPr="00677260" w:rsidRDefault="00897E6F" w:rsidP="00897E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раціональна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ефективна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колективу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добросовісне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посадових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обов’язкі</w:t>
      </w:r>
      <w:proofErr w:type="gram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97E6F" w:rsidRPr="00677260" w:rsidRDefault="00897E6F" w:rsidP="00897E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ефективних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управлінських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ішень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висока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результативність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97E6F" w:rsidRPr="00677260" w:rsidRDefault="00897E6F" w:rsidP="00897E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своєчасність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якість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ідготовки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довідкових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аналітичних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матеріалів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проектів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нормативно-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правових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актів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розгляду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сесіях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засіданнях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виконкому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ради;</w:t>
      </w:r>
    </w:p>
    <w:p w:rsidR="00897E6F" w:rsidRPr="00677260" w:rsidRDefault="00897E6F" w:rsidP="00897E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 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налагодження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тісної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співпраці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громадськістю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відповідними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службами району, села, </w:t>
      </w:r>
      <w:proofErr w:type="spellStart"/>
      <w:proofErr w:type="gram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ідприємствами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підприємцями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97E6F" w:rsidRPr="00677260" w:rsidRDefault="00897E6F" w:rsidP="00897E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своєчасне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ефективне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розпоряджень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рекомендацій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вищих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влади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доручень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поставлених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керівництвом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ради</w:t>
      </w:r>
      <w:proofErr w:type="gram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97E6F" w:rsidRPr="00677260" w:rsidRDefault="00897E6F" w:rsidP="00897E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творчість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ініціатива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професійність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ефективних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методів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97E6F" w:rsidRPr="00677260" w:rsidRDefault="00897E6F" w:rsidP="00897E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якісна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своєчасна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ідготовка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97E6F" w:rsidRPr="00677260" w:rsidRDefault="00897E6F" w:rsidP="00897E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якісна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ефективна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робота з листами та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зверненнями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97E6F" w:rsidRPr="00677260" w:rsidRDefault="00897E6F" w:rsidP="00897E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додатково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відпрацьований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час;</w:t>
      </w:r>
    </w:p>
    <w:p w:rsidR="00897E6F" w:rsidRPr="00677260" w:rsidRDefault="00897E6F" w:rsidP="00897E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робіт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які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входять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посадових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обов’язків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посадовою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інструкцією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97E6F" w:rsidRPr="00677260" w:rsidRDefault="00897E6F" w:rsidP="00897E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постійне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самовдосконалення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ідвищення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кваліфікації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97E6F" w:rsidRPr="00677260" w:rsidRDefault="00897E6F" w:rsidP="00897E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належне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утримання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робочого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місця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збереження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майна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ради</w:t>
      </w:r>
      <w:proofErr w:type="gram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його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раціональне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бережливе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97E6F" w:rsidRPr="00677260" w:rsidRDefault="00897E6F" w:rsidP="00897E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дотримання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вимог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трудового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правил трудового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розпорядку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трудової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і штатно-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фінансової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дисципліни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техн</w:t>
      </w:r>
      <w:proofErr w:type="gram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іки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безпеки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праці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пожежної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безпеки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97E6F" w:rsidRPr="00677260" w:rsidRDefault="00897E6F" w:rsidP="00897E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3.2. </w:t>
      </w:r>
      <w:proofErr w:type="spellStart"/>
      <w:proofErr w:type="gramStart"/>
      <w:r w:rsidRPr="0067726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Прем</w:t>
      </w:r>
      <w:proofErr w:type="gramEnd"/>
      <w:r w:rsidRPr="0067726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ії</w:t>
      </w:r>
      <w:proofErr w:type="spellEnd"/>
      <w:r w:rsidRPr="0067726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67726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виплачуються</w:t>
      </w:r>
      <w:proofErr w:type="spellEnd"/>
      <w:r w:rsidRPr="0067726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працівникам</w:t>
      </w:r>
      <w:proofErr w:type="spellEnd"/>
      <w:r w:rsidRPr="0067726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 час:</w:t>
      </w:r>
    </w:p>
    <w:p w:rsidR="00897E6F" w:rsidRPr="00677260" w:rsidRDefault="00897E6F" w:rsidP="00897E6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  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тимчасової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непрацездатності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897E6F" w:rsidRPr="00677260" w:rsidRDefault="00897E6F" w:rsidP="00897E6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перебування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працівника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proofErr w:type="gram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відпустках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усіх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видів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передбачених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чинним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897E6F" w:rsidRPr="00677260" w:rsidRDefault="00897E6F" w:rsidP="00897E6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за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довгострокових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відряджень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кордон по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вивченню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досвіду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proofErr w:type="gramEnd"/>
    </w:p>
    <w:p w:rsidR="00897E6F" w:rsidRPr="00677260" w:rsidRDefault="00897E6F" w:rsidP="00897E6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67726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3.3</w:t>
      </w:r>
      <w:proofErr w:type="gramStart"/>
      <w:r w:rsidRPr="0067726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726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67726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67726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ремія</w:t>
      </w:r>
      <w:proofErr w:type="spellEnd"/>
      <w:r w:rsidRPr="0067726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67726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нараховується</w:t>
      </w:r>
      <w:proofErr w:type="spellEnd"/>
      <w:r w:rsidRPr="0067726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та не </w:t>
      </w:r>
      <w:proofErr w:type="spellStart"/>
      <w:r w:rsidRPr="0067726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виплачується</w:t>
      </w:r>
      <w:proofErr w:type="spellEnd"/>
      <w:r w:rsidRPr="0067726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897E6F" w:rsidRPr="00677260" w:rsidRDefault="00897E6F" w:rsidP="00897E6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>Працівники, які несумлінно виконують службові обов’язки або порушують трудову,</w:t>
      </w: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>виконавчу дисципліну позбавляються</w:t>
      </w: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>премії в повному розмірі або частково.</w:t>
      </w: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     </w:t>
      </w:r>
    </w:p>
    <w:p w:rsidR="00897E6F" w:rsidRPr="00677260" w:rsidRDefault="00897E6F" w:rsidP="00897E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4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трудової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дисципліни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- 50%.</w:t>
      </w:r>
    </w:p>
    <w:p w:rsidR="00897E6F" w:rsidRPr="00677260" w:rsidRDefault="00897E6F" w:rsidP="00897E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4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Не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вказівок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розпоряджень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селищного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50%.</w:t>
      </w:r>
    </w:p>
    <w:p w:rsidR="00897E6F" w:rsidRPr="00677260" w:rsidRDefault="00897E6F" w:rsidP="00897E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4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казівок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і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розпоряджень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вищестоящ</w:t>
      </w: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их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організацій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-100%.</w:t>
      </w:r>
    </w:p>
    <w:p w:rsidR="00897E6F" w:rsidRPr="00677260" w:rsidRDefault="00897E6F" w:rsidP="00897E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4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Несвоєчасне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подання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звітності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недостовірність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поданих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звітів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несе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за собою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накладання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штрафу на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установу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100%.</w:t>
      </w:r>
    </w:p>
    <w:p w:rsidR="00897E6F" w:rsidRPr="00677260" w:rsidRDefault="00897E6F" w:rsidP="00897E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4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повторне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трудової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дисципліни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100%.</w:t>
      </w:r>
    </w:p>
    <w:p w:rsidR="00897E6F" w:rsidRPr="00677260" w:rsidRDefault="00897E6F" w:rsidP="00897E6F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4. Порядок </w:t>
      </w:r>
      <w:proofErr w:type="spellStart"/>
      <w:r w:rsidRPr="0067726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призначення</w:t>
      </w:r>
      <w:proofErr w:type="spellEnd"/>
      <w:r w:rsidRPr="0067726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премії</w:t>
      </w:r>
      <w:proofErr w:type="spellEnd"/>
      <w:r w:rsidRPr="0067726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proofErr w:type="gramStart"/>
      <w:r w:rsidRPr="0067726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67726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ідготовка</w:t>
      </w:r>
      <w:proofErr w:type="spellEnd"/>
      <w:r w:rsidRPr="0067726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розпорядження</w:t>
      </w:r>
      <w:proofErr w:type="spellEnd"/>
      <w:r w:rsidRPr="0067726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67726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преміювання</w:t>
      </w:r>
      <w:proofErr w:type="spellEnd"/>
    </w:p>
    <w:p w:rsidR="00897E6F" w:rsidRPr="00677260" w:rsidRDefault="00897E6F" w:rsidP="00897E6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4.1.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показників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секретаря ради,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заступників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сільського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начальників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ідділів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секторів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старостів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метою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нарахування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премії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проводить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сільський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голова.</w:t>
      </w: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Підставою для нарахування премії сільському голові є рішення</w:t>
      </w: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>сесії сільської ради.</w:t>
      </w:r>
    </w:p>
    <w:p w:rsidR="00897E6F" w:rsidRPr="00677260" w:rsidRDefault="00897E6F" w:rsidP="00897E6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>4.2  Пропозиції про преміювання спеціалістів та службовців, які працюють у секторах, відділах виконавчого комітету сільської ради готуються керівниками цих секторів, відділів і подаються для затвердження</w:t>
      </w: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сільському голові.</w:t>
      </w:r>
    </w:p>
    <w:p w:rsidR="00897E6F" w:rsidRPr="00677260" w:rsidRDefault="00897E6F" w:rsidP="00897E6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4.3 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Після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розгляду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пропозицій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сільським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головою,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секретар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готує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розпорядження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преміювання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передає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його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сільському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голові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25 числа поточного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місяця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97E6F" w:rsidRPr="00677260" w:rsidRDefault="00897E6F" w:rsidP="00897E6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4.4  Премія нараховується і виплачується бухгалтерією кожного місяця за фактично відпрацьований працівниками час у межах наявних на ці цілі кошти у відсотках, або в сумі відповідно до розпорядження сільського голови. </w:t>
      </w:r>
    </w:p>
    <w:p w:rsidR="00897E6F" w:rsidRPr="00677260" w:rsidRDefault="00897E6F" w:rsidP="00897E6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>4.5. Для заохочення працівників при наявності невідкладних заходів та при виконанні непритаманних робіт (не передбачених Положенням про відділ, посадовою інструкцією), робіт з більшою напруженістю під час виконання посадових обов’язків – розмір премії може бути збільшено. В такому випадку сільському голові  подається подання з обґрунтуванням необхідності збільшення розміру премії.</w:t>
      </w:r>
    </w:p>
    <w:p w:rsidR="00897E6F" w:rsidRPr="00677260" w:rsidRDefault="00897E6F" w:rsidP="00897E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5</w:t>
      </w:r>
      <w:r w:rsidRPr="006772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6772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Прем</w:t>
      </w:r>
      <w:proofErr w:type="gramEnd"/>
      <w:r w:rsidRPr="006772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іювання</w:t>
      </w:r>
      <w:proofErr w:type="spellEnd"/>
      <w:r w:rsidRPr="006772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сільського</w:t>
      </w:r>
      <w:proofErr w:type="spellEnd"/>
      <w:r w:rsidRPr="006772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голови</w:t>
      </w:r>
      <w:proofErr w:type="spellEnd"/>
      <w:r w:rsidRPr="006772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772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його</w:t>
      </w:r>
      <w:proofErr w:type="spellEnd"/>
      <w:r w:rsidRPr="006772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порядок </w:t>
      </w:r>
    </w:p>
    <w:p w:rsidR="00897E6F" w:rsidRPr="00677260" w:rsidRDefault="00897E6F" w:rsidP="00897E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>1</w:t>
      </w: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Сільський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голова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преміюється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ідставі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сесії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«Про 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умов оплати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праці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сільському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голові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», яке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приймається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як правило, один раз на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рік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при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затвердженні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сільського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бюджету, у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якому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вказується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 порядок оплати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праці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голові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тому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числі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розмір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премії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розмір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надбавки за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високі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праці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або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особливо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важливої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тривалість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періоду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якого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дана</w:t>
      </w:r>
      <w:proofErr w:type="gram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премія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виплачуватиметься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97E6F" w:rsidRPr="00677260" w:rsidRDefault="00897E6F" w:rsidP="00897E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5.</w:t>
      </w: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>2</w:t>
      </w: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Премія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сільському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голові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нараховується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щомісячно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відсотках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посадового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ладу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виплачується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разом 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із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аробітною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платою  </w:t>
      </w:r>
      <w:proofErr w:type="gram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поточного</w:t>
      </w:r>
      <w:proofErr w:type="gram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місяця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97E6F" w:rsidRPr="00677260" w:rsidRDefault="00897E6F" w:rsidP="00897E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>3</w:t>
      </w: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Матеріальна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допомога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оздоровлення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вирішення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соц</w:t>
      </w:r>
      <w:proofErr w:type="gram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іально-побутових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надається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сільському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голові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рішенням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сесії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ради «Про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умов оплати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праці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сільському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голові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897E6F" w:rsidRPr="00677260" w:rsidRDefault="00897E6F" w:rsidP="00897E6F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7726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6. Надання матеріальної допомоги</w:t>
      </w:r>
    </w:p>
    <w:p w:rsidR="00897E6F" w:rsidRPr="00677260" w:rsidRDefault="00897E6F" w:rsidP="00897E6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>6.1. Матеріальна допомога на оздоровлення відповідно до постанови Кабінету Міністрів України від 09.03.2006 р. № 268 «Про упорядкування структури та умов оплати праці працівників апарату органів виконавчої влади, органів прокуратури, судів та інших органів» із змінами надається і виплачується одноразово в розмірі середньомісячної заробітної плати при наданні щорічних відпусток працівника, посадовим особам місцевого самоврядування та спеціалістам ради .</w:t>
      </w:r>
    </w:p>
    <w:p w:rsidR="00897E6F" w:rsidRPr="00677260" w:rsidRDefault="00897E6F" w:rsidP="00897E6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>6.2. Матеріальна допомога працівникам для вирішення соціально-побутових питань надається за їх заявою та розпорядженням сільського голови  в розмірі, що не перевищує розмір середньомісячної заробітної плати.</w:t>
      </w:r>
    </w:p>
    <w:p w:rsidR="00897E6F" w:rsidRPr="00677260" w:rsidRDefault="00897E6F" w:rsidP="00897E6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>6.3. Питання щодо надання матеріальної допомоги працівникам, які зайняті обслуговуванням органів місцевого самоврядування, вирішується сільським головою і виплачується у розмірі окладу.</w:t>
      </w:r>
    </w:p>
    <w:p w:rsidR="00897E6F" w:rsidRPr="00677260" w:rsidRDefault="00897E6F" w:rsidP="00897E6F">
      <w:pPr>
        <w:shd w:val="clear" w:color="auto" w:fill="FFFFFF"/>
        <w:spacing w:before="225" w:after="225" w:line="240" w:lineRule="auto"/>
        <w:ind w:left="-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7</w:t>
      </w:r>
      <w:r w:rsidRPr="0067726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67726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67726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Виплата</w:t>
      </w:r>
      <w:proofErr w:type="spellEnd"/>
      <w:r w:rsidRPr="0067726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надбавки за </w:t>
      </w:r>
      <w:proofErr w:type="spellStart"/>
      <w:r w:rsidRPr="0067726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складність</w:t>
      </w:r>
      <w:proofErr w:type="spellEnd"/>
      <w:r w:rsidRPr="0067726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  і </w:t>
      </w:r>
      <w:proofErr w:type="spellStart"/>
      <w:r w:rsidRPr="0067726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напруженість</w:t>
      </w:r>
      <w:proofErr w:type="spellEnd"/>
      <w:r w:rsidRPr="0067726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67726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67726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роботі</w:t>
      </w:r>
      <w:proofErr w:type="spellEnd"/>
    </w:p>
    <w:p w:rsidR="00897E6F" w:rsidRPr="00677260" w:rsidRDefault="00897E6F" w:rsidP="00897E6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7.1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визначено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два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види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надбавок:</w:t>
      </w:r>
    </w:p>
    <w:p w:rsidR="00897E6F" w:rsidRPr="00677260" w:rsidRDefault="00897E6F" w:rsidP="00897E6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  надбавка за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високі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праці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97E6F" w:rsidRPr="00677260" w:rsidRDefault="00897E6F" w:rsidP="00897E6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  надбавка за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особливо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важливої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97E6F" w:rsidRPr="00677260" w:rsidRDefault="00897E6F" w:rsidP="00897E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>7</w:t>
      </w: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.2. Надбавка за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високі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праці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або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особливо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важливої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встановлюється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посадовим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особам у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розмірі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50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відсотків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посадового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окладу з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урахуванням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надбавки за ранг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посадової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особи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надбавки за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вислугу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років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>в</w:t>
      </w:r>
      <w:proofErr w:type="spellStart"/>
      <w:proofErr w:type="gram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ідповідно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розпорядження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сільського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97E6F" w:rsidRPr="00677260" w:rsidRDefault="00897E6F" w:rsidP="00897E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>7</w:t>
      </w: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.3. Надбавка за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високі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праці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або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особливо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важливої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встановлюється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службовцям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розмірі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50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відсотків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посадового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окладу з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урахуванням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>н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адбавки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 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вислугу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років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ідповідно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розпорядження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сільського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97E6F" w:rsidRPr="00677260" w:rsidRDefault="00897E6F" w:rsidP="00897E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>7</w:t>
      </w: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.4.  Надбавка за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високі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праці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встановлюється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праців</w:t>
      </w: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никам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умови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сумлінного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якісного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ними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своїх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посадових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обов'язків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ініціативності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відсутності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порушень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трудової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дисципліни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97E6F" w:rsidRPr="00677260" w:rsidRDefault="00897E6F" w:rsidP="00897E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>7</w:t>
      </w: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.5. Надбавка за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особливо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важливої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встановлюється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чітко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визначений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термін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тобто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цієї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97E6F" w:rsidRPr="00677260" w:rsidRDefault="00897E6F" w:rsidP="00897E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>7</w:t>
      </w: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.6. 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Працівникам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може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встановлюватися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одночасно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лише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одна з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цих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надбавок.</w:t>
      </w:r>
    </w:p>
    <w:p w:rsidR="00897E6F" w:rsidRPr="00677260" w:rsidRDefault="00897E6F" w:rsidP="00897E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>7</w:t>
      </w: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.7. 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до наказу 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праці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№ </w:t>
      </w: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>7</w:t>
      </w: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7 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від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02.10.96р.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із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змінами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може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встановлюватися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надбавка 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робітникам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апарату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ради  за 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складність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та 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напруженість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у 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розмі</w:t>
      </w:r>
      <w:proofErr w:type="gram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50%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місячного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окладу.</w:t>
      </w:r>
    </w:p>
    <w:p w:rsidR="00897E6F" w:rsidRPr="00677260" w:rsidRDefault="00897E6F" w:rsidP="00897E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>7</w:t>
      </w: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.8. У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разі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несвоєчасного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погіршення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трудової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дисципліни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надбавка за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високі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праці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скасовується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або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розмі</w:t>
      </w:r>
      <w:proofErr w:type="gram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її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зменшується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порядку,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визначеному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їх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97E6F" w:rsidRPr="00677260" w:rsidRDefault="00897E6F" w:rsidP="00897E6F">
      <w:pPr>
        <w:shd w:val="clear" w:color="auto" w:fill="FFFFFF"/>
        <w:spacing w:before="225" w:after="225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 </w:t>
      </w:r>
    </w:p>
    <w:p w:rsidR="00897E6F" w:rsidRPr="00677260" w:rsidRDefault="00897E6F" w:rsidP="00897E6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97E6F" w:rsidRPr="00677260" w:rsidRDefault="00897E6F" w:rsidP="00897E6F">
      <w:pPr>
        <w:shd w:val="clear" w:color="auto" w:fill="FFFFFF"/>
        <w:spacing w:after="150" w:line="240" w:lineRule="auto"/>
        <w:ind w:left="60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Секретар</w:t>
      </w:r>
      <w:proofErr w:type="spell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сільської </w:t>
      </w:r>
      <w:proofErr w:type="gramStart"/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>ради</w:t>
      </w:r>
      <w:proofErr w:type="gram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                      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Ольга СТЕПАНЮК</w:t>
      </w:r>
    </w:p>
    <w:p w:rsidR="00897E6F" w:rsidRPr="00677260" w:rsidRDefault="00897E6F" w:rsidP="00897E6F">
      <w:pPr>
        <w:shd w:val="clear" w:color="auto" w:fill="FFFFFF"/>
        <w:spacing w:after="150" w:line="240" w:lineRule="auto"/>
        <w:ind w:left="60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897E6F" w:rsidRPr="00677260" w:rsidRDefault="00897E6F" w:rsidP="00897E6F">
      <w:pPr>
        <w:ind w:left="567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F7FD5" w:rsidRDefault="003F7FD5"/>
    <w:sectPr w:rsidR="003F7FD5" w:rsidSect="0039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2624A"/>
    <w:multiLevelType w:val="multilevel"/>
    <w:tmpl w:val="08C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4D"/>
    <w:rsid w:val="003F7FD5"/>
    <w:rsid w:val="0041654D"/>
    <w:rsid w:val="00897E6F"/>
    <w:rsid w:val="00BC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uiPriority w:val="99"/>
    <w:rsid w:val="00897E6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uiPriority w:val="99"/>
    <w:rsid w:val="00897E6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Назаренко</dc:creator>
  <cp:keywords/>
  <dc:description/>
  <cp:lastModifiedBy>Майя Назаренко</cp:lastModifiedBy>
  <cp:revision>2</cp:revision>
  <dcterms:created xsi:type="dcterms:W3CDTF">2021-05-19T07:51:00Z</dcterms:created>
  <dcterms:modified xsi:type="dcterms:W3CDTF">2021-05-19T08:32:00Z</dcterms:modified>
</cp:coreProperties>
</file>